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4CC4D" w14:textId="77777777" w:rsidR="00315BF8" w:rsidRDefault="00315BF8" w:rsidP="00DD2804"/>
    <w:p w14:paraId="3D9EA8DF" w14:textId="77777777" w:rsidR="00E12BE7" w:rsidRDefault="00E12BE7" w:rsidP="00DD2804"/>
    <w:p w14:paraId="0AC15971" w14:textId="77777777" w:rsidR="00315BF8" w:rsidRDefault="00315BF8" w:rsidP="00DD2804"/>
    <w:p w14:paraId="36910324" w14:textId="77777777" w:rsidR="00315BF8" w:rsidRPr="00315BF8" w:rsidRDefault="00315BF8" w:rsidP="00DD2804"/>
    <w:p w14:paraId="743253AB" w14:textId="77777777" w:rsidR="00315BF8" w:rsidRDefault="00315BF8" w:rsidP="00DD2804">
      <w:pPr>
        <w:pStyle w:val="Title"/>
      </w:pPr>
    </w:p>
    <w:p w14:paraId="49C0ADEC" w14:textId="77777777" w:rsidR="00315BF8" w:rsidRDefault="00315BF8" w:rsidP="00DD2804">
      <w:pPr>
        <w:pStyle w:val="Title"/>
      </w:pPr>
    </w:p>
    <w:p w14:paraId="7FDD18A9" w14:textId="77777777" w:rsidR="00315BF8" w:rsidRDefault="00315BF8" w:rsidP="00DD2804"/>
    <w:p w14:paraId="60081B1B" w14:textId="77777777" w:rsidR="00315BF8" w:rsidRPr="00315BF8" w:rsidRDefault="00927379" w:rsidP="00DD2804">
      <w:r w:rsidRPr="00DD2804">
        <w:rPr>
          <w:rStyle w:val="PaperNoChar"/>
        </w:rPr>
        <w:t>Paper</w:t>
      </w:r>
      <w:r w:rsidRPr="00DD2804">
        <w:rPr>
          <w:rStyle w:val="PaperNoChar"/>
          <w:sz w:val="56"/>
        </w:rPr>
        <w:t xml:space="preserve"> </w:t>
      </w:r>
      <w:r w:rsidR="000535BF">
        <w:rPr>
          <w:rStyle w:val="PaperNoChar"/>
          <w:sz w:val="56"/>
        </w:rPr>
        <w:t>D2</w:t>
      </w:r>
    </w:p>
    <w:p w14:paraId="3204C3A2" w14:textId="77777777" w:rsidR="00315BF8" w:rsidRDefault="00912AE2" w:rsidP="00DD2804">
      <w:pPr>
        <w:pStyle w:val="Committeename"/>
      </w:pPr>
      <w:r>
        <w:t>The Treasurer</w:t>
      </w:r>
      <w:r w:rsidR="00315BF8" w:rsidRPr="00EF0457">
        <w:br/>
      </w:r>
    </w:p>
    <w:p w14:paraId="7BD1FC1C" w14:textId="77777777" w:rsidR="00912AE2" w:rsidRDefault="00912AE2" w:rsidP="00DD2804">
      <w:pPr>
        <w:pStyle w:val="Title"/>
      </w:pPr>
      <w:r>
        <w:t xml:space="preserve">Emergency Resolution: </w:t>
      </w:r>
    </w:p>
    <w:p w14:paraId="41C1AB58" w14:textId="77777777" w:rsidR="00FC6C47" w:rsidRPr="00EF0457" w:rsidRDefault="00912AE2" w:rsidP="00DD2804">
      <w:pPr>
        <w:pStyle w:val="Title"/>
      </w:pPr>
      <w:r>
        <w:t>Windermere Centre Cashflow</w:t>
      </w:r>
      <w:r w:rsidR="00E12BE7" w:rsidRPr="00EF0457">
        <w:t xml:space="preserve"> </w:t>
      </w:r>
    </w:p>
    <w:p w14:paraId="3DD71B79" w14:textId="77777777" w:rsidR="00315BF8" w:rsidRDefault="00315BF8" w:rsidP="00DD2804"/>
    <w:p w14:paraId="0045B5E5" w14:textId="77777777" w:rsidR="00315BF8" w:rsidRDefault="00315BF8" w:rsidP="00DD2804"/>
    <w:p w14:paraId="0D5FC9DE" w14:textId="77777777" w:rsidR="00D35961" w:rsidRPr="00EF0457" w:rsidRDefault="00315BF8" w:rsidP="00DD2804">
      <w:pPr>
        <w:pStyle w:val="Title"/>
        <w:spacing w:after="240"/>
        <w:jc w:val="left"/>
      </w:pPr>
      <w:r>
        <w:br w:type="page"/>
      </w:r>
      <w:r w:rsidR="00D35961" w:rsidRPr="00DD2804">
        <w:rPr>
          <w:rStyle w:val="PaperNoChar"/>
        </w:rPr>
        <w:t>Paper</w:t>
      </w:r>
      <w:r w:rsidR="000535BF">
        <w:rPr>
          <w:rStyle w:val="PaperNoChar"/>
        </w:rPr>
        <w:t xml:space="preserve"> D2</w:t>
      </w:r>
    </w:p>
    <w:p w14:paraId="2ECFFB8E" w14:textId="77777777" w:rsidR="005D0503" w:rsidRPr="00EF0457" w:rsidRDefault="00912AE2" w:rsidP="00DD2804">
      <w:pPr>
        <w:pStyle w:val="Committeename"/>
      </w:pPr>
      <w:r>
        <w:t>The Treasurer</w:t>
      </w:r>
    </w:p>
    <w:p w14:paraId="7BF23760" w14:textId="77777777" w:rsidR="00315BF8" w:rsidRPr="00EF0457" w:rsidRDefault="00912AE2" w:rsidP="00DD2804">
      <w:pPr>
        <w:pStyle w:val="Committeename"/>
      </w:pPr>
      <w:r>
        <w:rPr>
          <w:rStyle w:val="Heading1Char"/>
        </w:rPr>
        <w:t xml:space="preserve">Emergency Resolution: Windermere Centre Cashflow </w:t>
      </w:r>
    </w:p>
    <w:p w14:paraId="16436A85" w14:textId="77777777" w:rsidR="00315BF8" w:rsidRPr="00DD2804" w:rsidRDefault="00315BF8" w:rsidP="00DD2804">
      <w:pPr>
        <w:pStyle w:val="Heading4"/>
      </w:pPr>
      <w:r w:rsidRPr="00DD2804">
        <w:t>Basic Information</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21"/>
        <w:gridCol w:w="6439"/>
      </w:tblGrid>
      <w:tr w:rsidR="00315BF8" w:rsidRPr="00061C4F" w14:paraId="6446207B" w14:textId="77777777" w:rsidTr="00DD2804">
        <w:tc>
          <w:tcPr>
            <w:tcW w:w="2660" w:type="dxa"/>
          </w:tcPr>
          <w:p w14:paraId="335A218C" w14:textId="77777777" w:rsidR="00315BF8" w:rsidRPr="00E12BE7" w:rsidRDefault="00315BF8" w:rsidP="00DD2804">
            <w:pPr>
              <w:rPr>
                <w:rStyle w:val="Strong"/>
              </w:rPr>
            </w:pPr>
            <w:r w:rsidRPr="00E12BE7">
              <w:rPr>
                <w:rStyle w:val="Strong"/>
              </w:rPr>
              <w:t xml:space="preserve">Contact name and </w:t>
            </w:r>
            <w:r w:rsidR="00DD2804">
              <w:rPr>
                <w:rStyle w:val="Strong"/>
              </w:rPr>
              <w:br/>
            </w:r>
            <w:r w:rsidRPr="00E12BE7">
              <w:rPr>
                <w:rStyle w:val="Strong"/>
              </w:rPr>
              <w:t>email address</w:t>
            </w:r>
          </w:p>
        </w:tc>
        <w:tc>
          <w:tcPr>
            <w:tcW w:w="6582" w:type="dxa"/>
          </w:tcPr>
          <w:p w14:paraId="23C5B84D" w14:textId="77777777" w:rsidR="00315BF8" w:rsidRDefault="00912AE2" w:rsidP="001020B5">
            <w:pPr>
              <w:pStyle w:val="NoSpacing"/>
            </w:pPr>
            <w:r>
              <w:t>john.ellis@urc.org.uk</w:t>
            </w:r>
          </w:p>
          <w:p w14:paraId="733C1D8A" w14:textId="77777777" w:rsidR="001020B5" w:rsidRPr="00EF0457" w:rsidRDefault="001020B5" w:rsidP="001020B5">
            <w:pPr>
              <w:pStyle w:val="NoSpacing"/>
            </w:pPr>
          </w:p>
        </w:tc>
      </w:tr>
      <w:tr w:rsidR="00E12BE7" w:rsidRPr="00061C4F" w14:paraId="394AC65E" w14:textId="77777777" w:rsidTr="00DD2804">
        <w:tc>
          <w:tcPr>
            <w:tcW w:w="2660" w:type="dxa"/>
          </w:tcPr>
          <w:p w14:paraId="7158F781" w14:textId="77777777" w:rsidR="00E12BE7" w:rsidRPr="00E12BE7" w:rsidRDefault="00E12BE7" w:rsidP="00DD2804">
            <w:pPr>
              <w:rPr>
                <w:rStyle w:val="Strong"/>
              </w:rPr>
            </w:pPr>
            <w:r w:rsidRPr="00E12BE7">
              <w:rPr>
                <w:rStyle w:val="Strong"/>
              </w:rPr>
              <w:t>Action required</w:t>
            </w:r>
          </w:p>
        </w:tc>
        <w:tc>
          <w:tcPr>
            <w:tcW w:w="6582" w:type="dxa"/>
          </w:tcPr>
          <w:p w14:paraId="7D1C147C" w14:textId="77777777" w:rsidR="00E12BE7" w:rsidRPr="00061C4F" w:rsidRDefault="00912AE2" w:rsidP="00DD2804">
            <w:r>
              <w:t>Decision</w:t>
            </w:r>
          </w:p>
        </w:tc>
      </w:tr>
      <w:tr w:rsidR="00E12BE7" w:rsidRPr="00061C4F" w14:paraId="2D44F0A5" w14:textId="77777777" w:rsidTr="00DD2804">
        <w:tc>
          <w:tcPr>
            <w:tcW w:w="2660" w:type="dxa"/>
          </w:tcPr>
          <w:p w14:paraId="04A8DE97" w14:textId="77777777" w:rsidR="00E12BE7" w:rsidRPr="00E12BE7" w:rsidRDefault="00E12BE7" w:rsidP="00DD2804">
            <w:pPr>
              <w:rPr>
                <w:rStyle w:val="Strong"/>
              </w:rPr>
            </w:pPr>
            <w:r w:rsidRPr="00E12BE7">
              <w:rPr>
                <w:rStyle w:val="Strong"/>
              </w:rPr>
              <w:t>Draft resolution(s)</w:t>
            </w:r>
          </w:p>
        </w:tc>
        <w:tc>
          <w:tcPr>
            <w:tcW w:w="6582" w:type="dxa"/>
          </w:tcPr>
          <w:p w14:paraId="5D70038C" w14:textId="77777777" w:rsidR="00E12BE7" w:rsidRPr="00E12BE7" w:rsidRDefault="00912AE2" w:rsidP="00912AE2">
            <w:pPr>
              <w:rPr>
                <w:rStyle w:val="Strong"/>
              </w:rPr>
            </w:pPr>
            <w:r>
              <w:rPr>
                <w:rStyle w:val="Strong"/>
              </w:rPr>
              <w:t xml:space="preserve">Mission Council </w:t>
            </w:r>
            <w:proofErr w:type="spellStart"/>
            <w:r>
              <w:rPr>
                <w:rStyle w:val="Strong"/>
              </w:rPr>
              <w:t>authorises</w:t>
            </w:r>
            <w:proofErr w:type="spellEnd"/>
            <w:r>
              <w:rPr>
                <w:rStyle w:val="Strong"/>
              </w:rPr>
              <w:t xml:space="preserve"> a sum of up to £40k to be drawn from the Church’s reserves to sustain the work of the Windermere Centre during the remainder of 2016. </w:t>
            </w:r>
          </w:p>
        </w:tc>
      </w:tr>
    </w:tbl>
    <w:p w14:paraId="48D0BB2A" w14:textId="77777777" w:rsidR="00315BF8" w:rsidRDefault="00315BF8" w:rsidP="00DD2804">
      <w:pPr>
        <w:pStyle w:val="Heading4"/>
      </w:pPr>
      <w:r>
        <w:t>Summary of Content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22"/>
        <w:gridCol w:w="6438"/>
      </w:tblGrid>
      <w:tr w:rsidR="00E12BE7" w:rsidRPr="00061C4F" w14:paraId="1DC54731" w14:textId="77777777" w:rsidTr="00DD2804">
        <w:tc>
          <w:tcPr>
            <w:tcW w:w="2660" w:type="dxa"/>
          </w:tcPr>
          <w:p w14:paraId="0AA91034" w14:textId="77777777" w:rsidR="00E12BE7" w:rsidRPr="00E12BE7" w:rsidRDefault="00E12BE7" w:rsidP="00DD2804">
            <w:pPr>
              <w:rPr>
                <w:rStyle w:val="Strong"/>
              </w:rPr>
            </w:pPr>
            <w:r w:rsidRPr="00E12BE7">
              <w:rPr>
                <w:rStyle w:val="Strong"/>
              </w:rPr>
              <w:t>Subject and aim(s)</w:t>
            </w:r>
          </w:p>
        </w:tc>
        <w:tc>
          <w:tcPr>
            <w:tcW w:w="6582" w:type="dxa"/>
          </w:tcPr>
          <w:p w14:paraId="12DF5B7B" w14:textId="77777777" w:rsidR="00E12BE7" w:rsidRPr="00061C4F" w:rsidRDefault="00912AE2" w:rsidP="00912AE2">
            <w:r>
              <w:t xml:space="preserve">To address a potential imminent cashflow crisis at the Windermere Centre. </w:t>
            </w:r>
          </w:p>
        </w:tc>
      </w:tr>
      <w:tr w:rsidR="00E12BE7" w:rsidRPr="00061C4F" w14:paraId="35536A75" w14:textId="77777777" w:rsidTr="00DD2804">
        <w:tc>
          <w:tcPr>
            <w:tcW w:w="2660" w:type="dxa"/>
          </w:tcPr>
          <w:p w14:paraId="3448DD8C" w14:textId="77777777" w:rsidR="00E12BE7" w:rsidRPr="00E12BE7" w:rsidRDefault="00E12BE7" w:rsidP="00DD2804">
            <w:pPr>
              <w:rPr>
                <w:rStyle w:val="Strong"/>
              </w:rPr>
            </w:pPr>
            <w:r w:rsidRPr="00E12BE7">
              <w:rPr>
                <w:rStyle w:val="Strong"/>
              </w:rPr>
              <w:t>Main points</w:t>
            </w:r>
          </w:p>
        </w:tc>
        <w:tc>
          <w:tcPr>
            <w:tcW w:w="6582" w:type="dxa"/>
          </w:tcPr>
          <w:p w14:paraId="6A6806EB" w14:textId="77777777" w:rsidR="00E12BE7" w:rsidRDefault="00912AE2" w:rsidP="00912AE2">
            <w:pPr>
              <w:numPr>
                <w:ilvl w:val="0"/>
                <w:numId w:val="24"/>
              </w:numPr>
            </w:pPr>
            <w:r>
              <w:t xml:space="preserve">In 2015, Mission Council set a limit of £150k on the amount the Windermere Centre could draw from Assembly funds in 2016.  </w:t>
            </w:r>
          </w:p>
          <w:p w14:paraId="33DE5504" w14:textId="77777777" w:rsidR="00912AE2" w:rsidRDefault="00912AE2" w:rsidP="00912AE2">
            <w:pPr>
              <w:numPr>
                <w:ilvl w:val="0"/>
                <w:numId w:val="24"/>
              </w:numPr>
            </w:pPr>
            <w:r>
              <w:t>The Centre is about to reach that limit with more than two months of 2016 remaining.</w:t>
            </w:r>
          </w:p>
          <w:p w14:paraId="737046A7" w14:textId="77777777" w:rsidR="00912AE2" w:rsidRPr="00061C4F" w:rsidRDefault="00912AE2" w:rsidP="0034062F">
            <w:pPr>
              <w:numPr>
                <w:ilvl w:val="0"/>
                <w:numId w:val="24"/>
              </w:numPr>
            </w:pPr>
            <w:r>
              <w:t xml:space="preserve">To avoid a cashflow crisis and in the </w:t>
            </w:r>
            <w:r w:rsidR="0034062F">
              <w:t>context o</w:t>
            </w:r>
            <w:r>
              <w:t>f the other issues regarding the Centre, it is suggested</w:t>
            </w:r>
            <w:r w:rsidR="0034062F">
              <w:t xml:space="preserve"> that</w:t>
            </w:r>
            <w:r>
              <w:t xml:space="preserve"> additional funds should be </w:t>
            </w:r>
            <w:proofErr w:type="spellStart"/>
            <w:r>
              <w:t>authorised</w:t>
            </w:r>
            <w:proofErr w:type="spellEnd"/>
            <w:r>
              <w:t xml:space="preserve">. </w:t>
            </w:r>
          </w:p>
        </w:tc>
      </w:tr>
      <w:tr w:rsidR="00E12BE7" w:rsidRPr="00061C4F" w14:paraId="1787818B" w14:textId="77777777" w:rsidTr="00DD2804">
        <w:tc>
          <w:tcPr>
            <w:tcW w:w="2660" w:type="dxa"/>
          </w:tcPr>
          <w:p w14:paraId="5C27D2A9" w14:textId="77777777" w:rsidR="00E12BE7" w:rsidRPr="00E12BE7" w:rsidRDefault="00E12BE7" w:rsidP="00DD2804">
            <w:pPr>
              <w:rPr>
                <w:rStyle w:val="Strong"/>
              </w:rPr>
            </w:pPr>
            <w:r w:rsidRPr="00E12BE7">
              <w:rPr>
                <w:rStyle w:val="Strong"/>
              </w:rPr>
              <w:t>Previous relevant documents</w:t>
            </w:r>
          </w:p>
        </w:tc>
        <w:tc>
          <w:tcPr>
            <w:tcW w:w="6582" w:type="dxa"/>
          </w:tcPr>
          <w:p w14:paraId="7EC97428" w14:textId="77777777" w:rsidR="0034062F" w:rsidRDefault="00912AE2" w:rsidP="00912AE2">
            <w:r>
              <w:t xml:space="preserve">Mission Council November 2015 Paper </w:t>
            </w:r>
            <w:r w:rsidR="0034062F">
              <w:t>D1</w:t>
            </w:r>
          </w:p>
          <w:p w14:paraId="117A2FC6" w14:textId="77777777" w:rsidR="00E12BE7" w:rsidRPr="00061C4F" w:rsidRDefault="0034062F" w:rsidP="0034062F">
            <w:r>
              <w:t>Mission Council October 2016 Paper D1</w:t>
            </w:r>
            <w:r w:rsidR="00912AE2">
              <w:t xml:space="preserve"> </w:t>
            </w:r>
          </w:p>
        </w:tc>
      </w:tr>
      <w:tr w:rsidR="00E12BE7" w:rsidRPr="00061C4F" w14:paraId="63230097" w14:textId="77777777" w:rsidTr="00DD2804">
        <w:tc>
          <w:tcPr>
            <w:tcW w:w="2660" w:type="dxa"/>
          </w:tcPr>
          <w:p w14:paraId="44817754" w14:textId="77777777" w:rsidR="00E12BE7" w:rsidRPr="00E12BE7" w:rsidRDefault="00E12BE7" w:rsidP="00DD2804">
            <w:pPr>
              <w:rPr>
                <w:rStyle w:val="Strong"/>
              </w:rPr>
            </w:pPr>
            <w:r w:rsidRPr="00E12BE7">
              <w:rPr>
                <w:rStyle w:val="Strong"/>
              </w:rPr>
              <w:t xml:space="preserve">Consultation has </w:t>
            </w:r>
            <w:r>
              <w:rPr>
                <w:rStyle w:val="Strong"/>
              </w:rPr>
              <w:br/>
            </w:r>
            <w:r w:rsidRPr="00E12BE7">
              <w:rPr>
                <w:rStyle w:val="Strong"/>
              </w:rPr>
              <w:t>taken place with...</w:t>
            </w:r>
          </w:p>
        </w:tc>
        <w:tc>
          <w:tcPr>
            <w:tcW w:w="6582" w:type="dxa"/>
          </w:tcPr>
          <w:p w14:paraId="35CBB672" w14:textId="77777777" w:rsidR="00E12BE7" w:rsidRPr="00061C4F" w:rsidRDefault="0034062F" w:rsidP="0034062F">
            <w:r>
              <w:t>Convenor and Secretary of the Education and Learning Committee</w:t>
            </w:r>
          </w:p>
        </w:tc>
      </w:tr>
    </w:tbl>
    <w:p w14:paraId="50DA7E24" w14:textId="77777777" w:rsidR="00315BF8" w:rsidRDefault="00315BF8" w:rsidP="00DD2804">
      <w:pPr>
        <w:pStyle w:val="Heading4"/>
      </w:pPr>
      <w:r>
        <w:t>Summary of Impact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firstRow="1" w:lastRow="0" w:firstColumn="1" w:lastColumn="0" w:noHBand="0" w:noVBand="1"/>
      </w:tblPr>
      <w:tblGrid>
        <w:gridCol w:w="2626"/>
        <w:gridCol w:w="6434"/>
      </w:tblGrid>
      <w:tr w:rsidR="00E12BE7" w:rsidRPr="00061C4F" w14:paraId="2AB91A68" w14:textId="77777777" w:rsidTr="00DD2804">
        <w:tc>
          <w:tcPr>
            <w:tcW w:w="2660" w:type="dxa"/>
          </w:tcPr>
          <w:p w14:paraId="69260A62" w14:textId="77777777" w:rsidR="00E12BE7" w:rsidRPr="00E12BE7" w:rsidRDefault="00E12BE7" w:rsidP="00DD2804">
            <w:pPr>
              <w:rPr>
                <w:rStyle w:val="Strong"/>
              </w:rPr>
            </w:pPr>
            <w:r w:rsidRPr="00E12BE7">
              <w:rPr>
                <w:rStyle w:val="Strong"/>
              </w:rPr>
              <w:t>Financial</w:t>
            </w:r>
          </w:p>
        </w:tc>
        <w:tc>
          <w:tcPr>
            <w:tcW w:w="6582" w:type="dxa"/>
          </w:tcPr>
          <w:p w14:paraId="73695399" w14:textId="77777777" w:rsidR="00E12BE7" w:rsidRPr="00061C4F" w:rsidRDefault="0034062F" w:rsidP="0034062F">
            <w:r>
              <w:t xml:space="preserve">The Church’s reserves will be reduced by up to £40k. </w:t>
            </w:r>
          </w:p>
        </w:tc>
      </w:tr>
      <w:tr w:rsidR="00E12BE7" w:rsidRPr="00061C4F" w14:paraId="259AFE84" w14:textId="77777777" w:rsidTr="00DD2804">
        <w:tc>
          <w:tcPr>
            <w:tcW w:w="2660" w:type="dxa"/>
          </w:tcPr>
          <w:p w14:paraId="1A36CB25" w14:textId="77777777" w:rsidR="00E12BE7" w:rsidRPr="00E12BE7" w:rsidRDefault="00E12BE7" w:rsidP="00DD2804">
            <w:pPr>
              <w:rPr>
                <w:rStyle w:val="Strong"/>
              </w:rPr>
            </w:pPr>
            <w:r w:rsidRPr="00E12BE7">
              <w:rPr>
                <w:rStyle w:val="Strong"/>
              </w:rPr>
              <w:t xml:space="preserve">External </w:t>
            </w:r>
            <w:r>
              <w:rPr>
                <w:rStyle w:val="Strong"/>
              </w:rPr>
              <w:br/>
            </w:r>
            <w:r w:rsidRPr="00E12BE7">
              <w:rPr>
                <w:rStyle w:val="Strong"/>
              </w:rPr>
              <w:t>(e.g. ecumenical)</w:t>
            </w:r>
          </w:p>
        </w:tc>
        <w:tc>
          <w:tcPr>
            <w:tcW w:w="6582" w:type="dxa"/>
          </w:tcPr>
          <w:p w14:paraId="431C093B" w14:textId="77777777" w:rsidR="00E12BE7" w:rsidRPr="00061C4F" w:rsidRDefault="0034062F" w:rsidP="0034062F">
            <w:r>
              <w:t>None</w:t>
            </w:r>
          </w:p>
        </w:tc>
      </w:tr>
    </w:tbl>
    <w:p w14:paraId="4622DEE0" w14:textId="77777777" w:rsidR="00315BF8" w:rsidRDefault="00315BF8" w:rsidP="00DD2804"/>
    <w:p w14:paraId="42CD17CF" w14:textId="77777777" w:rsidR="00315BF8" w:rsidRDefault="00315BF8" w:rsidP="00DD2804"/>
    <w:p w14:paraId="51173145" w14:textId="77777777" w:rsidR="0034062F" w:rsidRDefault="008F0A06" w:rsidP="00DD2804">
      <w:pPr>
        <w:pStyle w:val="Title"/>
      </w:pPr>
      <w:r>
        <w:br w:type="page"/>
      </w:r>
      <w:r w:rsidR="0034062F">
        <w:t xml:space="preserve">Emergency Resolution: </w:t>
      </w:r>
    </w:p>
    <w:p w14:paraId="01CA1271" w14:textId="77777777" w:rsidR="00315BF8" w:rsidRDefault="0034062F" w:rsidP="00DD2804">
      <w:pPr>
        <w:pStyle w:val="Title"/>
      </w:pPr>
      <w:r>
        <w:t>Windermere Centre Cashflow</w:t>
      </w:r>
    </w:p>
    <w:p w14:paraId="40321B85" w14:textId="77777777" w:rsidR="00BF63E0" w:rsidRDefault="00BF63E0" w:rsidP="00DD2804"/>
    <w:p w14:paraId="5D568613" w14:textId="77777777" w:rsidR="0094471C" w:rsidRDefault="0034062F">
      <w:pPr>
        <w:pStyle w:val="Numberedpara"/>
      </w:pPr>
      <w:r>
        <w:t>In November 2015 Mission Council gave its backing to the continued work of the Windermere Centre, encouraged by a Business Plan that expected to reduce the call on Assembly funds over the next few years. For the years 2016-18, Mission Council decided that the call on Assembly funds should be under £150k in any one year and normally under £125k.</w:t>
      </w:r>
    </w:p>
    <w:p w14:paraId="5B625FB1" w14:textId="77777777" w:rsidR="000064EA" w:rsidRDefault="000064EA" w:rsidP="000064EA">
      <w:pPr>
        <w:pStyle w:val="Numberedpara"/>
        <w:numPr>
          <w:ilvl w:val="0"/>
          <w:numId w:val="0"/>
        </w:numPr>
        <w:ind w:left="680"/>
      </w:pPr>
    </w:p>
    <w:p w14:paraId="67FDEC81" w14:textId="77777777" w:rsidR="000064EA" w:rsidRDefault="0034062F" w:rsidP="000064EA">
      <w:pPr>
        <w:pStyle w:val="Numberedpara"/>
      </w:pPr>
      <w:r>
        <w:t>The budget for the Centre in 2016 was agreed on the basis of support from Assembly funds of £134k.</w:t>
      </w:r>
    </w:p>
    <w:p w14:paraId="1366FD96" w14:textId="77777777" w:rsidR="000064EA" w:rsidRDefault="000064EA" w:rsidP="000064EA">
      <w:pPr>
        <w:pStyle w:val="Numberedpara"/>
        <w:numPr>
          <w:ilvl w:val="0"/>
          <w:numId w:val="0"/>
        </w:numPr>
        <w:ind w:left="680"/>
      </w:pPr>
    </w:p>
    <w:p w14:paraId="711B2C78" w14:textId="77777777" w:rsidR="000064EA" w:rsidRDefault="0034062F">
      <w:pPr>
        <w:pStyle w:val="Numberedpara"/>
      </w:pPr>
      <w:r>
        <w:t>Paper D1 sets out some of the story since. For the purposes of this paper the relevant point is that the Centre has failed to stay within budget and the cumulative gap between income and expenditure has reached almost to £150k with over two months of the year still to run. Best estimates</w:t>
      </w:r>
      <w:r w:rsidR="005106F8">
        <w:t>,</w:t>
      </w:r>
      <w:r>
        <w:t xml:space="preserve"> </w:t>
      </w:r>
      <w:r w:rsidR="005106F8">
        <w:t xml:space="preserve">as </w:t>
      </w:r>
      <w:r w:rsidR="000064EA">
        <w:t>calculated i</w:t>
      </w:r>
      <w:r w:rsidR="005106F8">
        <w:t>n</w:t>
      </w:r>
      <w:r w:rsidR="000064EA">
        <w:t xml:space="preserve"> the second week of October</w:t>
      </w:r>
      <w:r w:rsidR="005106F8">
        <w:t>,</w:t>
      </w:r>
      <w:r w:rsidR="000064EA">
        <w:t xml:space="preserve"> </w:t>
      </w:r>
      <w:r w:rsidR="005106F8">
        <w:t xml:space="preserve">suggest </w:t>
      </w:r>
      <w:r>
        <w:t>that the deficit needi</w:t>
      </w:r>
      <w:r w:rsidR="000064EA">
        <w:t>n</w:t>
      </w:r>
      <w:r>
        <w:t>g to be fun</w:t>
      </w:r>
      <w:r w:rsidR="000064EA">
        <w:t>d</w:t>
      </w:r>
      <w:r>
        <w:t>ed wi</w:t>
      </w:r>
      <w:r w:rsidR="000064EA">
        <w:t>l</w:t>
      </w:r>
      <w:r>
        <w:t>l be between £175k and £185k for</w:t>
      </w:r>
      <w:r w:rsidR="000064EA">
        <w:t xml:space="preserve"> </w:t>
      </w:r>
      <w:r>
        <w:t xml:space="preserve">the year as a whole. </w:t>
      </w:r>
      <w:r w:rsidR="000064EA">
        <w:t xml:space="preserve">This is clearly beyond the limit of funding currently </w:t>
      </w:r>
      <w:proofErr w:type="spellStart"/>
      <w:r w:rsidR="000064EA">
        <w:t>authorised</w:t>
      </w:r>
      <w:proofErr w:type="spellEnd"/>
      <w:r w:rsidR="000064EA">
        <w:t>.</w:t>
      </w:r>
    </w:p>
    <w:p w14:paraId="3A85F4A6" w14:textId="77777777" w:rsidR="000064EA" w:rsidRDefault="000064EA" w:rsidP="000064EA">
      <w:pPr>
        <w:pStyle w:val="Numberedpara"/>
        <w:numPr>
          <w:ilvl w:val="0"/>
          <w:numId w:val="0"/>
        </w:numPr>
        <w:ind w:left="680"/>
      </w:pPr>
      <w:r>
        <w:t xml:space="preserve"> </w:t>
      </w:r>
    </w:p>
    <w:p w14:paraId="4007644A" w14:textId="77777777" w:rsidR="000064EA" w:rsidRDefault="000064EA">
      <w:pPr>
        <w:pStyle w:val="Numberedpara"/>
      </w:pPr>
      <w:r>
        <w:t>Paper D1 invites Mission Council to consider a variety of issues and give a steer on the future direction of the work currently undertaken by the Centre.</w:t>
      </w:r>
      <w:r w:rsidR="0034062F">
        <w:t xml:space="preserve"> </w:t>
      </w:r>
      <w:r>
        <w:t>Given t</w:t>
      </w:r>
      <w:r w:rsidR="005106F8">
        <w:t>h</w:t>
      </w:r>
      <w:r>
        <w:t xml:space="preserve">e imminence of this discussion, the Treasurer proposes that the best way of addressing the cashflow crisis now facing the Centre is to </w:t>
      </w:r>
      <w:proofErr w:type="spellStart"/>
      <w:r>
        <w:t>authorise</w:t>
      </w:r>
      <w:proofErr w:type="spellEnd"/>
      <w:r>
        <w:t xml:space="preserve"> a draw down from the Church’s reserves to tide the Centre over to the end of the year.</w:t>
      </w:r>
    </w:p>
    <w:p w14:paraId="769F3881" w14:textId="77777777" w:rsidR="000064EA" w:rsidRDefault="000064EA" w:rsidP="000064EA">
      <w:pPr>
        <w:pStyle w:val="Numberedpara"/>
        <w:numPr>
          <w:ilvl w:val="0"/>
          <w:numId w:val="0"/>
        </w:numPr>
        <w:ind w:left="680"/>
      </w:pPr>
    </w:p>
    <w:p w14:paraId="5547B3F5" w14:textId="77777777" w:rsidR="000064EA" w:rsidRDefault="000064EA">
      <w:pPr>
        <w:pStyle w:val="Numberedpara"/>
      </w:pPr>
      <w:r>
        <w:t>This course of action has the support of the officers of the Education and Learning Committee. The General Secretary is willing to second the Resolution.</w:t>
      </w:r>
    </w:p>
    <w:p w14:paraId="3ACFAB06" w14:textId="77777777" w:rsidR="000064EA" w:rsidRDefault="000064EA" w:rsidP="000064EA">
      <w:pPr>
        <w:pStyle w:val="Numberedpara"/>
        <w:numPr>
          <w:ilvl w:val="0"/>
          <w:numId w:val="0"/>
        </w:numPr>
        <w:ind w:left="680"/>
      </w:pPr>
    </w:p>
    <w:p w14:paraId="4BE0EA08" w14:textId="77777777" w:rsidR="0034062F" w:rsidRPr="00BF63E0" w:rsidRDefault="000064EA">
      <w:pPr>
        <w:pStyle w:val="Numberedpara"/>
      </w:pPr>
      <w:r>
        <w:t>If this Emergency Resolution is passed, it should be unequivocally regarded as wholly exceptional and in no way creating a precedent</w:t>
      </w:r>
      <w:r w:rsidR="005106F8">
        <w:t xml:space="preserve"> for this or any other area of work</w:t>
      </w:r>
      <w:r>
        <w:t xml:space="preserve">. </w:t>
      </w:r>
      <w:r w:rsidR="005106F8">
        <w:t xml:space="preserve">The Resolution </w:t>
      </w:r>
      <w:r>
        <w:t xml:space="preserve">should be seen as responding to a particular set of circumstances and not in any way reducing the responsibility of the Windermere Management Committee to continue to make every effort to reduce the unbudgeted deficit for 2016. </w:t>
      </w:r>
    </w:p>
    <w:sectPr w:rsidR="0034062F" w:rsidRPr="00BF63E0" w:rsidSect="00BE1286">
      <w:headerReference w:type="even" r:id="rId8"/>
      <w:headerReference w:type="default" r:id="rId9"/>
      <w:footerReference w:type="even" r:id="rId10"/>
      <w:footerReference w:type="default" r:id="rId11"/>
      <w:footerReference w:type="first" r:id="rId12"/>
      <w:pgSz w:w="11906" w:h="16838" w:code="9"/>
      <w:pgMar w:top="1701" w:right="1418" w:bottom="720" w:left="1418"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08408" w14:textId="77777777" w:rsidR="00C119DC" w:rsidRDefault="00C119DC" w:rsidP="00DD2804">
      <w:r>
        <w:separator/>
      </w:r>
    </w:p>
  </w:endnote>
  <w:endnote w:type="continuationSeparator" w:id="0">
    <w:p w14:paraId="3E42234B" w14:textId="77777777" w:rsidR="00C119DC" w:rsidRDefault="00C119DC" w:rsidP="00DD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6794058-2124-4E7B-BF15-B4B3E5CA6FEB}"/>
  </w:font>
  <w:font w:name="Cambria">
    <w:panose1 w:val="02040503050406030204"/>
    <w:charset w:val="00"/>
    <w:family w:val="roman"/>
    <w:pitch w:val="variable"/>
    <w:sig w:usb0="E00002FF" w:usb1="400004FF" w:usb2="00000000" w:usb3="00000000" w:csb0="0000019F" w:csb1="00000000"/>
    <w:embedRegular r:id="rId2" w:fontKey="{9707C2AB-87E2-48D2-B09E-64F3EA943931}"/>
    <w:embedItalic r:id="rId3" w:fontKey="{6A03686A-D4E4-4C50-B372-97E4D3F20B6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3972CBF-16C8-42C3-AEED-FAA278C1A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7F23" w14:textId="77777777" w:rsidR="00AC4EC8" w:rsidRDefault="00AC4EC8" w:rsidP="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2</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14:paraId="44BF2E11" w14:textId="77777777" w:rsidR="00315BF8" w:rsidRDefault="00315BF8" w:rsidP="00AC4E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B10C" w14:textId="77777777" w:rsidR="00AC4EC8" w:rsidRDefault="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3</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14:paraId="00D1F0F4" w14:textId="77777777" w:rsidR="00315BF8" w:rsidRPr="00877A42" w:rsidRDefault="00315BF8" w:rsidP="00DD28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BE34" w14:textId="77777777" w:rsidR="00AC4EC8" w:rsidRDefault="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1</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14:paraId="545E7904" w14:textId="77777777" w:rsidR="00315BF8" w:rsidRDefault="00315BF8" w:rsidP="00DD2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217B" w14:textId="77777777" w:rsidR="00C119DC" w:rsidRDefault="00C119DC" w:rsidP="00DD2804">
      <w:r>
        <w:separator/>
      </w:r>
    </w:p>
  </w:footnote>
  <w:footnote w:type="continuationSeparator" w:id="0">
    <w:p w14:paraId="71BE8C80" w14:textId="77777777" w:rsidR="00C119DC" w:rsidRDefault="00C119DC" w:rsidP="00DD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4ABD" w14:textId="77777777" w:rsidR="00315BF8" w:rsidRDefault="00315BF8" w:rsidP="00DD2804">
    <w:pPr>
      <w:pStyle w:val="Header"/>
    </w:pPr>
  </w:p>
  <w:p w14:paraId="00D1249B" w14:textId="77777777" w:rsidR="00315BF8" w:rsidRDefault="00315BF8" w:rsidP="00DD2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751F" w14:textId="77777777" w:rsidR="00315BF8" w:rsidRPr="00751C1E" w:rsidRDefault="00315BF8" w:rsidP="00DD2804">
    <w:pPr>
      <w:pStyle w:val="Header"/>
    </w:pPr>
    <w:r>
      <w:rPr>
        <w:sz w:val="144"/>
      </w:rPr>
      <w:tab/>
    </w:r>
    <w:r>
      <w:rPr>
        <w:sz w:val="144"/>
      </w:rPr>
      <w:tab/>
    </w:r>
    <w:r w:rsidRPr="00751C1E">
      <w:tab/>
    </w:r>
    <w:r w:rsidRPr="00751C1E">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C4175C"/>
    <w:multiLevelType w:val="hybridMultilevel"/>
    <w:tmpl w:val="AE2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15:restartNumberingAfterBreak="0">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228CE"/>
    <w:multiLevelType w:val="hybridMultilevel"/>
    <w:tmpl w:val="0D249F26"/>
    <w:lvl w:ilvl="0" w:tplc="E0129690">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3"/>
  </w:num>
  <w:num w:numId="5">
    <w:abstractNumId w:val="7"/>
  </w:num>
  <w:num w:numId="6">
    <w:abstractNumId w:val="11"/>
  </w:num>
  <w:num w:numId="7">
    <w:abstractNumId w:val="13"/>
  </w:num>
  <w:num w:numId="8">
    <w:abstractNumId w:val="7"/>
  </w:num>
  <w:num w:numId="9">
    <w:abstractNumId w:val="11"/>
  </w:num>
  <w:num w:numId="10">
    <w:abstractNumId w:val="13"/>
  </w:num>
  <w:num w:numId="11">
    <w:abstractNumId w:val="3"/>
  </w:num>
  <w:num w:numId="12">
    <w:abstractNumId w:val="7"/>
  </w:num>
  <w:num w:numId="13">
    <w:abstractNumId w:val="6"/>
  </w:num>
  <w:num w:numId="14">
    <w:abstractNumId w:val="12"/>
  </w:num>
  <w:num w:numId="15">
    <w:abstractNumId w:val="2"/>
  </w:num>
  <w:num w:numId="16">
    <w:abstractNumId w:val="8"/>
  </w:num>
  <w:num w:numId="17">
    <w:abstractNumId w:val="10"/>
  </w:num>
  <w:num w:numId="18">
    <w:abstractNumId w:val="4"/>
  </w:num>
  <w:num w:numId="19">
    <w:abstractNumId w:val="0"/>
  </w:num>
  <w:num w:numId="20">
    <w:abstractNumId w:val="7"/>
  </w:num>
  <w:num w:numId="21">
    <w:abstractNumId w:val="11"/>
  </w:num>
  <w:num w:numId="22">
    <w:abstractNumId w:val="13"/>
  </w:num>
  <w:num w:numId="23">
    <w:abstractNumId w:val="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mirrorMargins/>
  <w:proofState w:spelling="clean"/>
  <w:attachedTemplate r:id="rId1"/>
  <w:defaultTabStop w:val="720"/>
  <w:evenAndOddHeaders/>
  <w:drawingGridHorizontalSpacing w:val="120"/>
  <w:displayHorizontalDrawingGridEvery w:val="2"/>
  <w:characterSpacingControl w:val="doNotCompress"/>
  <w:hdrShapeDefaults>
    <o:shapedefaults v:ext="edit" spidmax="2560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E2"/>
    <w:rsid w:val="000064EA"/>
    <w:rsid w:val="0001052C"/>
    <w:rsid w:val="00010EAC"/>
    <w:rsid w:val="000145AA"/>
    <w:rsid w:val="00015738"/>
    <w:rsid w:val="00024A6A"/>
    <w:rsid w:val="0003689C"/>
    <w:rsid w:val="0004676E"/>
    <w:rsid w:val="000535BF"/>
    <w:rsid w:val="00063D56"/>
    <w:rsid w:val="0009482C"/>
    <w:rsid w:val="000A114E"/>
    <w:rsid w:val="000B2D22"/>
    <w:rsid w:val="000B5136"/>
    <w:rsid w:val="000B671E"/>
    <w:rsid w:val="000C1C71"/>
    <w:rsid w:val="000D5240"/>
    <w:rsid w:val="001020B5"/>
    <w:rsid w:val="00105B13"/>
    <w:rsid w:val="00111C33"/>
    <w:rsid w:val="00113565"/>
    <w:rsid w:val="00160F47"/>
    <w:rsid w:val="0016420E"/>
    <w:rsid w:val="00187132"/>
    <w:rsid w:val="00197EB8"/>
    <w:rsid w:val="001D2A25"/>
    <w:rsid w:val="001D736D"/>
    <w:rsid w:val="001E08A8"/>
    <w:rsid w:val="0020565F"/>
    <w:rsid w:val="0022063B"/>
    <w:rsid w:val="00257E72"/>
    <w:rsid w:val="00275AA5"/>
    <w:rsid w:val="002C0F74"/>
    <w:rsid w:val="002C12FB"/>
    <w:rsid w:val="002D1B04"/>
    <w:rsid w:val="002F0612"/>
    <w:rsid w:val="003047D6"/>
    <w:rsid w:val="003070E9"/>
    <w:rsid w:val="00315BF8"/>
    <w:rsid w:val="003342D8"/>
    <w:rsid w:val="0033485A"/>
    <w:rsid w:val="0034062F"/>
    <w:rsid w:val="00371E08"/>
    <w:rsid w:val="00375291"/>
    <w:rsid w:val="003848D1"/>
    <w:rsid w:val="00387CB2"/>
    <w:rsid w:val="003A1E78"/>
    <w:rsid w:val="003B4208"/>
    <w:rsid w:val="003E60AE"/>
    <w:rsid w:val="00411CE6"/>
    <w:rsid w:val="00412944"/>
    <w:rsid w:val="00415BC2"/>
    <w:rsid w:val="004213C6"/>
    <w:rsid w:val="00455971"/>
    <w:rsid w:val="0045799C"/>
    <w:rsid w:val="00465DCA"/>
    <w:rsid w:val="00471987"/>
    <w:rsid w:val="00493A75"/>
    <w:rsid w:val="004A40A3"/>
    <w:rsid w:val="004B2C19"/>
    <w:rsid w:val="004B314E"/>
    <w:rsid w:val="004F2D42"/>
    <w:rsid w:val="005106F8"/>
    <w:rsid w:val="005120BF"/>
    <w:rsid w:val="0051490D"/>
    <w:rsid w:val="00526188"/>
    <w:rsid w:val="005442F2"/>
    <w:rsid w:val="005461F0"/>
    <w:rsid w:val="005927EE"/>
    <w:rsid w:val="005D0503"/>
    <w:rsid w:val="005D1789"/>
    <w:rsid w:val="005D5537"/>
    <w:rsid w:val="005E22E0"/>
    <w:rsid w:val="00602915"/>
    <w:rsid w:val="0061037E"/>
    <w:rsid w:val="006347B0"/>
    <w:rsid w:val="0064197D"/>
    <w:rsid w:val="006473D2"/>
    <w:rsid w:val="00654A0A"/>
    <w:rsid w:val="0068040F"/>
    <w:rsid w:val="00682C60"/>
    <w:rsid w:val="006D38E5"/>
    <w:rsid w:val="006D7F0F"/>
    <w:rsid w:val="006E61F2"/>
    <w:rsid w:val="006E7DD4"/>
    <w:rsid w:val="006F7B7C"/>
    <w:rsid w:val="006F7F23"/>
    <w:rsid w:val="00717C97"/>
    <w:rsid w:val="00727FD1"/>
    <w:rsid w:val="007339FB"/>
    <w:rsid w:val="00744CDB"/>
    <w:rsid w:val="00751C1E"/>
    <w:rsid w:val="00753AF0"/>
    <w:rsid w:val="00774EA1"/>
    <w:rsid w:val="007953FB"/>
    <w:rsid w:val="007B74C8"/>
    <w:rsid w:val="007C61D0"/>
    <w:rsid w:val="007D15B8"/>
    <w:rsid w:val="007E5578"/>
    <w:rsid w:val="008019FA"/>
    <w:rsid w:val="0080422E"/>
    <w:rsid w:val="00805D91"/>
    <w:rsid w:val="00806F23"/>
    <w:rsid w:val="008346F9"/>
    <w:rsid w:val="00836D40"/>
    <w:rsid w:val="008448D7"/>
    <w:rsid w:val="00850CAE"/>
    <w:rsid w:val="00850E01"/>
    <w:rsid w:val="00860874"/>
    <w:rsid w:val="0086255F"/>
    <w:rsid w:val="00864F5C"/>
    <w:rsid w:val="00877A42"/>
    <w:rsid w:val="00887435"/>
    <w:rsid w:val="008A3BB8"/>
    <w:rsid w:val="008B13F6"/>
    <w:rsid w:val="008B14BF"/>
    <w:rsid w:val="008C7B75"/>
    <w:rsid w:val="008D1D36"/>
    <w:rsid w:val="008D461C"/>
    <w:rsid w:val="008F0A06"/>
    <w:rsid w:val="008F3C35"/>
    <w:rsid w:val="00901B8C"/>
    <w:rsid w:val="00912AE2"/>
    <w:rsid w:val="00925290"/>
    <w:rsid w:val="00927379"/>
    <w:rsid w:val="0094471C"/>
    <w:rsid w:val="009472F3"/>
    <w:rsid w:val="00951F67"/>
    <w:rsid w:val="00954948"/>
    <w:rsid w:val="009637DB"/>
    <w:rsid w:val="00972EA3"/>
    <w:rsid w:val="00977245"/>
    <w:rsid w:val="009A74FB"/>
    <w:rsid w:val="009B4E55"/>
    <w:rsid w:val="009B7B2E"/>
    <w:rsid w:val="009D04D6"/>
    <w:rsid w:val="009E27C9"/>
    <w:rsid w:val="009F4654"/>
    <w:rsid w:val="009F6B95"/>
    <w:rsid w:val="00A11598"/>
    <w:rsid w:val="00A263F2"/>
    <w:rsid w:val="00A35212"/>
    <w:rsid w:val="00A36A0B"/>
    <w:rsid w:val="00A42680"/>
    <w:rsid w:val="00A43D3A"/>
    <w:rsid w:val="00A60456"/>
    <w:rsid w:val="00A630BD"/>
    <w:rsid w:val="00A87411"/>
    <w:rsid w:val="00AA4115"/>
    <w:rsid w:val="00AB1FA4"/>
    <w:rsid w:val="00AB4A4E"/>
    <w:rsid w:val="00AC4EC8"/>
    <w:rsid w:val="00AD066D"/>
    <w:rsid w:val="00B01B8E"/>
    <w:rsid w:val="00B10AE3"/>
    <w:rsid w:val="00B1628F"/>
    <w:rsid w:val="00B37E7C"/>
    <w:rsid w:val="00B514EE"/>
    <w:rsid w:val="00B86654"/>
    <w:rsid w:val="00BC2168"/>
    <w:rsid w:val="00BE1286"/>
    <w:rsid w:val="00BE5D93"/>
    <w:rsid w:val="00BF2EEA"/>
    <w:rsid w:val="00BF63E0"/>
    <w:rsid w:val="00C0325A"/>
    <w:rsid w:val="00C119DC"/>
    <w:rsid w:val="00C223CC"/>
    <w:rsid w:val="00C23996"/>
    <w:rsid w:val="00C50687"/>
    <w:rsid w:val="00C55526"/>
    <w:rsid w:val="00CA41A7"/>
    <w:rsid w:val="00CE7CBF"/>
    <w:rsid w:val="00CF4153"/>
    <w:rsid w:val="00D11891"/>
    <w:rsid w:val="00D168AD"/>
    <w:rsid w:val="00D35961"/>
    <w:rsid w:val="00D364EE"/>
    <w:rsid w:val="00D46591"/>
    <w:rsid w:val="00D61907"/>
    <w:rsid w:val="00D83270"/>
    <w:rsid w:val="00D874EE"/>
    <w:rsid w:val="00D950E2"/>
    <w:rsid w:val="00DA35F0"/>
    <w:rsid w:val="00DA56D7"/>
    <w:rsid w:val="00DA6184"/>
    <w:rsid w:val="00DA7167"/>
    <w:rsid w:val="00DA7C47"/>
    <w:rsid w:val="00DB55FF"/>
    <w:rsid w:val="00DD2804"/>
    <w:rsid w:val="00DE5B4C"/>
    <w:rsid w:val="00DE6462"/>
    <w:rsid w:val="00DF5D6E"/>
    <w:rsid w:val="00E0205A"/>
    <w:rsid w:val="00E07757"/>
    <w:rsid w:val="00E12BE7"/>
    <w:rsid w:val="00E13BED"/>
    <w:rsid w:val="00E16F65"/>
    <w:rsid w:val="00E1724D"/>
    <w:rsid w:val="00E22A55"/>
    <w:rsid w:val="00E22E83"/>
    <w:rsid w:val="00E32B54"/>
    <w:rsid w:val="00E35994"/>
    <w:rsid w:val="00E4604F"/>
    <w:rsid w:val="00E5364D"/>
    <w:rsid w:val="00E63FFB"/>
    <w:rsid w:val="00E7360B"/>
    <w:rsid w:val="00E814EB"/>
    <w:rsid w:val="00E86721"/>
    <w:rsid w:val="00EA1813"/>
    <w:rsid w:val="00EA20BF"/>
    <w:rsid w:val="00ED2CC0"/>
    <w:rsid w:val="00EE3EDA"/>
    <w:rsid w:val="00EE476D"/>
    <w:rsid w:val="00EF0457"/>
    <w:rsid w:val="00F01177"/>
    <w:rsid w:val="00F162CD"/>
    <w:rsid w:val="00F3204F"/>
    <w:rsid w:val="00F335B1"/>
    <w:rsid w:val="00F40606"/>
    <w:rsid w:val="00F60D27"/>
    <w:rsid w:val="00F62901"/>
    <w:rsid w:val="00F8012B"/>
    <w:rsid w:val="00F85B8A"/>
    <w:rsid w:val="00F86C0E"/>
    <w:rsid w:val="00F979C9"/>
    <w:rsid w:val="00FB044A"/>
    <w:rsid w:val="00FB5732"/>
    <w:rsid w:val="00FC6C47"/>
    <w:rsid w:val="00FC796A"/>
    <w:rsid w:val="00FD455E"/>
    <w:rsid w:val="00FD7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none" strokecolor="none"/>
    </o:shapedefaults>
    <o:shapelayout v:ext="edit">
      <o:idmap v:ext="edit" data="1"/>
    </o:shapelayout>
  </w:shapeDefaults>
  <w:decimalSymbol w:val="."/>
  <w:listSeparator w:val=","/>
  <w14:docId w14:val="46893B41"/>
  <w15:docId w15:val="{F8BD5A57-5620-44FD-9DD0-C55B6665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EF0457"/>
    <w:pPr>
      <w:spacing w:before="360"/>
      <w:contextualSpacing/>
      <w:outlineLvl w:val="0"/>
    </w:pPr>
    <w:rPr>
      <w:b/>
      <w:iCs/>
      <w:spacing w:val="5"/>
      <w:sz w:val="32"/>
      <w:szCs w:val="20"/>
      <w:lang w:eastAsia="en-GB" w:bidi="ar-SA"/>
    </w:rPr>
  </w:style>
  <w:style w:type="paragraph" w:styleId="Heading2">
    <w:name w:val="heading 2"/>
    <w:basedOn w:val="Heading1"/>
    <w:next w:val="Normal"/>
    <w:link w:val="Heading2Char"/>
    <w:autoRedefine/>
    <w:uiPriority w:val="9"/>
    <w:unhideWhenUsed/>
    <w:qFormat/>
    <w:rsid w:val="003B4208"/>
    <w:pPr>
      <w:spacing w:before="0" w:after="0"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uiPriority w:val="9"/>
    <w:unhideWhenUsed/>
    <w:qFormat/>
    <w:rsid w:val="00DD2804"/>
    <w:pPr>
      <w:spacing w:before="180" w:after="0" w:line="271" w:lineRule="auto"/>
      <w:outlineLvl w:val="3"/>
    </w:pPr>
    <w:rPr>
      <w:b/>
      <w:bCs/>
      <w:color w:val="7F7F7F"/>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EF0457"/>
    <w:rPr>
      <w:rFonts w:ascii="Arial" w:hAnsi="Arial" w:cs="Arial"/>
      <w:b/>
      <w:iCs/>
      <w:color w:val="000000"/>
      <w:spacing w:val="5"/>
      <w:sz w:val="32"/>
      <w:lang w:val="en-US"/>
    </w:rPr>
  </w:style>
  <w:style w:type="paragraph" w:styleId="Title">
    <w:name w:val="Title"/>
    <w:aliases w:val="Main Title"/>
    <w:basedOn w:val="Normal"/>
    <w:next w:val="Normal"/>
    <w:link w:val="TitleChar"/>
    <w:autoRedefine/>
    <w:uiPriority w:val="10"/>
    <w:qFormat/>
    <w:rsid w:val="00EF0457"/>
    <w:pPr>
      <w:spacing w:after="0"/>
      <w:contextualSpacing/>
      <w:jc w:val="center"/>
    </w:pPr>
    <w:rPr>
      <w:b/>
      <w:sz w:val="52"/>
      <w:szCs w:val="52"/>
    </w:rPr>
  </w:style>
  <w:style w:type="character" w:customStyle="1" w:styleId="TitleChar">
    <w:name w:val="Title Char"/>
    <w:aliases w:val="Main Title Char"/>
    <w:basedOn w:val="DefaultParagraphFont"/>
    <w:link w:val="Title"/>
    <w:uiPriority w:val="10"/>
    <w:rsid w:val="00EF0457"/>
    <w:rPr>
      <w:rFonts w:ascii="Arial" w:hAnsi="Arial" w:cs="Arial"/>
      <w:b/>
      <w:color w:val="000000"/>
      <w:sz w:val="52"/>
      <w:szCs w:val="52"/>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uiPriority w:val="1"/>
    <w:qFormat/>
    <w:rsid w:val="00465DCA"/>
    <w:pPr>
      <w:spacing w:after="0"/>
    </w:pPr>
  </w:style>
  <w:style w:type="character" w:customStyle="1" w:styleId="Heading4Char">
    <w:name w:val="Heading 4 Char"/>
    <w:basedOn w:val="DefaultParagraphFont"/>
    <w:link w:val="Heading4"/>
    <w:uiPriority w:val="9"/>
    <w:rsid w:val="00DD2804"/>
    <w:rPr>
      <w:rFonts w:ascii="Arial" w:hAnsi="Arial" w:cs="Arial"/>
      <w:b/>
      <w:bCs/>
      <w:color w:val="7F7F7F"/>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465DCA"/>
    <w:rPr>
      <w:rFonts w:ascii="Times New Roman" w:hAnsi="Times New Roman"/>
      <w:color w:val="000000"/>
      <w:sz w:val="24"/>
      <w:szCs w:val="22"/>
      <w:lang w:val="en-US" w:eastAsia="en-US" w:bidi="en-US"/>
    </w:rPr>
  </w:style>
  <w:style w:type="paragraph" w:styleId="ListParagraph">
    <w:name w:val="List Paragraph"/>
    <w:basedOn w:val="Normal"/>
    <w:link w:val="ListParagraphChar"/>
    <w:uiPriority w:val="34"/>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pPr>
      <w:jc w:val="left"/>
    </w:pPr>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52"/>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465DCA"/>
    <w:pPr>
      <w:numPr>
        <w:numId w:val="4"/>
      </w:numPr>
      <w:spacing w:after="48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465DCA"/>
    <w:rPr>
      <w:rFonts w:ascii="Times New Roman" w:hAnsi="Times New Roman"/>
      <w:color w:val="000000"/>
      <w:sz w:val="24"/>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Times New Roman" w:hAnsi="Times New Roman"/>
      <w:color w:val="000000"/>
      <w:sz w:val="24"/>
      <w:szCs w:val="22"/>
      <w:lang w:val="en-US" w:eastAsia="en-US" w:bidi="en-US"/>
    </w:rPr>
  </w:style>
  <w:style w:type="character" w:customStyle="1" w:styleId="IndentParaChar">
    <w:name w:val="Indent Para Char"/>
    <w:basedOn w:val="HangingIndentChar"/>
    <w:link w:val="IndentPara2"/>
    <w:rsid w:val="00465DCA"/>
    <w:rPr>
      <w:rFonts w:ascii="Times New Roman" w:hAnsi="Times New Roman"/>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EF0457"/>
    <w:pPr>
      <w:jc w:val="left"/>
    </w:pPr>
    <w:rPr>
      <w:sz w:val="44"/>
    </w:rPr>
  </w:style>
  <w:style w:type="paragraph" w:customStyle="1" w:styleId="PaperNo">
    <w:name w:val="Paper No"/>
    <w:basedOn w:val="Title"/>
    <w:link w:val="PaperNoChar"/>
    <w:qFormat/>
    <w:rsid w:val="00DD2804"/>
    <w:pPr>
      <w:spacing w:after="240"/>
      <w:jc w:val="left"/>
    </w:pPr>
    <w:rPr>
      <w:color w:val="FFC000"/>
      <w:sz w:val="72"/>
    </w:rPr>
  </w:style>
  <w:style w:type="character" w:customStyle="1" w:styleId="CommitteenameChar">
    <w:name w:val="Committee name Char"/>
    <w:basedOn w:val="TitleChar"/>
    <w:link w:val="Committeename"/>
    <w:rsid w:val="00EF0457"/>
    <w:rPr>
      <w:rFonts w:ascii="Arial" w:hAnsi="Arial" w:cs="Arial"/>
      <w:b/>
      <w:color w:val="000000"/>
      <w:sz w:val="44"/>
      <w:szCs w:val="52"/>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DD2804"/>
    <w:rPr>
      <w:rFonts w:ascii="Arial" w:hAnsi="Arial" w:cs="Arial"/>
      <w:b/>
      <w:color w:val="FFC000"/>
      <w:sz w:val="72"/>
      <w:szCs w:val="52"/>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E\AppData\Local\Microsoft\Windows\INetCache\Content.Outlook\00Y15N57\GA%20reports%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CE75-57F7-4814-AE4A-21D786E47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reports template 2016</Template>
  <TotalTime>1</TotalTime>
  <Pages>1</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GA template 2016</vt:lpstr>
    </vt:vector>
  </TitlesOfParts>
  <Company>Hewlett-Packard Company</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template 2016</dc:title>
  <dc:subject>GA 2016</dc:subject>
  <dc:creator>john.ellis@urc</dc:creator>
  <cp:lastModifiedBy>Catherine Kelliher</cp:lastModifiedBy>
  <cp:revision>2</cp:revision>
  <cp:lastPrinted>2016-10-11T19:51:00Z</cp:lastPrinted>
  <dcterms:created xsi:type="dcterms:W3CDTF">2022-02-01T17:17:00Z</dcterms:created>
  <dcterms:modified xsi:type="dcterms:W3CDTF">2022-02-01T17:17:00Z</dcterms:modified>
</cp:coreProperties>
</file>