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0"/>
        <w:ind w:left="0"/>
        <w:rPr>
          <w:rFonts w:ascii="Times New Roman"/>
        </w:rPr>
      </w:pPr>
    </w:p>
    <w:p>
      <w:pPr>
        <w:spacing w:before="1"/>
        <w:ind w:left="460" w:right="0" w:firstLine="0"/>
        <w:jc w:val="left"/>
        <w:rPr>
          <w:sz w:val="24"/>
        </w:rPr>
      </w:pPr>
      <w:r>
        <w:rPr/>
        <mc:AlternateContent>
          <mc:Choice Requires="wps">
            <w:drawing>
              <wp:anchor distT="0" distB="0" distL="0" distR="0" allowOverlap="1" layoutInCell="1" locked="0" behindDoc="0" simplePos="0" relativeHeight="15729152">
                <wp:simplePos x="0" y="0"/>
                <wp:positionH relativeFrom="page">
                  <wp:posOffset>5093995</wp:posOffset>
                </wp:positionH>
                <wp:positionV relativeFrom="paragraph">
                  <wp:posOffset>-275447</wp:posOffset>
                </wp:positionV>
                <wp:extent cx="2124710" cy="1872614"/>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124710" cy="1872614"/>
                          <a:chExt cx="2124710" cy="1872614"/>
                        </a:xfrm>
                      </wpg:grpSpPr>
                      <wps:wsp>
                        <wps:cNvPr id="2" name="Graphic 2"/>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3" name="Graphic 3"/>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2124710" cy="1872614"/>
                          </a:xfrm>
                          <a:prstGeom prst="rect">
                            <a:avLst/>
                          </a:prstGeom>
                        </wps:spPr>
                        <wps:txbx>
                          <w:txbxContent>
                            <w:p>
                              <w:pPr>
                                <w:spacing w:line="240" w:lineRule="auto" w:before="868"/>
                                <w:rPr>
                                  <w:b/>
                                  <w:sz w:val="80"/>
                                </w:rPr>
                              </w:pPr>
                            </w:p>
                            <w:p>
                              <w:pPr>
                                <w:spacing w:before="0"/>
                                <w:ind w:left="0" w:right="106" w:firstLine="0"/>
                                <w:jc w:val="center"/>
                                <w:rPr>
                                  <w:b/>
                                  <w:sz w:val="80"/>
                                </w:rPr>
                              </w:pPr>
                              <w:r>
                                <w:rPr>
                                  <w:b/>
                                  <w:color w:val="FFFFFF"/>
                                  <w:spacing w:val="-5"/>
                                  <w:sz w:val="80"/>
                                </w:rPr>
                                <w:t>F3</w:t>
                              </w:r>
                            </w:p>
                          </w:txbxContent>
                        </wps:txbx>
                        <wps:bodyPr wrap="square" lIns="0" tIns="0" rIns="0" bIns="0" rtlCol="0">
                          <a:noAutofit/>
                        </wps:bodyPr>
                      </wps:wsp>
                    </wpg:wgp>
                  </a:graphicData>
                </a:graphic>
              </wp:anchor>
            </w:drawing>
          </mc:Choice>
          <mc:Fallback>
            <w:pict>
              <v:group style="position:absolute;margin-left:401.10199pt;margin-top:-21.688808pt;width:167.3pt;height:147.450pt;mso-position-horizontal-relative:page;mso-position-vertical-relative:paragraph;z-index:15729152" id="docshapegroup1" coordorigin="8022,-434" coordsize="3346,2949">
                <v:shape style="position:absolute;left:8022;top:-434;width:3346;height:2949" id="docshape2" coordorigin="8022,-434" coordsize="3346,2949" path="m10777,-434l8613,-434,8563,-391,8512,-341,8463,-290,8415,-236,8371,-181,8328,-123,8288,-64,8250,-3,8215,60,8183,125,8153,190,8127,258,8103,327,8082,397,8064,468,8049,541,8037,615,8029,689,8024,765,8022,842,8024,918,8029,994,8037,1069,8049,1142,8064,1215,8082,1286,8103,1356,8127,1425,8153,1493,8183,1559,8215,1623,8250,1686,8288,1747,8328,1806,8371,1864,8415,1919,8463,1973,8512,2024,8563,2074,8617,2121,8673,2166,8730,2208,8789,2248,8850,2286,8913,2321,8978,2353,9044,2383,9111,2410,9180,2434,9250,2455,9321,2472,9394,2487,9468,2499,9542,2507,9618,2513,9695,2514,9771,2513,9847,2507,9922,2499,9995,2487,10068,2472,10139,2455,10210,2434,10278,2410,10346,2383,10412,2353,10476,2321,10539,2286,10600,2248,10659,2208,10717,2166,10772,2121,10826,2074,10878,2024,10927,1973,10974,1919,11019,1864,11061,1806,11101,1747,11139,1686,11174,1623,11206,1559,11236,1493,11263,1425,11287,1356,11308,1286,11326,1215,11340,1142,11352,1069,11361,994,11366,918,11367,842,11366,765,11361,689,11352,615,11340,541,11326,468,11308,397,11287,327,11263,258,11236,190,11206,125,11174,60,11139,-3,11101,-64,11061,-123,11019,-181,10974,-236,10927,-290,10878,-341,10826,-391,10777,-434xe" filled="true" fillcolor="#00aeef" stroked="false">
                  <v:path arrowok="t"/>
                  <v:fill type="solid"/>
                </v:shape>
                <v:shape style="position:absolute;left:8400;top:-51;width:2599;height:1106" id="docshape3" coordorigin="8401,-51" coordsize="2599,1106" path="m8631,782l8628,759,8622,738,8611,720,8604,712,8598,705,8582,694,8582,785,8576,819,8557,844,8528,859,8489,864,8473,864,8459,863,8449,860,8449,716,8457,714,8467,713,8480,712,8494,712,8530,717,8558,730,8576,753,8582,785,8582,694,8579,692,8555,682,8526,676,8493,674,8466,675,8441,676,8420,679,8401,682,8401,1049,8449,1049,8449,899,8460,902,8473,903,8488,903,8522,900,8525,899,8553,892,8580,880,8599,864,8601,862,8614,846,8623,827,8629,806,8631,782xm8937,1049l8932,1034,8925,1012,8918,983,8909,947,8901,920,8889,899,8879,888,8874,882,8855,872,8855,870,8882,857,8888,851,8904,836,8919,809,8925,776,8923,755,8917,735,8908,719,8901,712,8895,705,8876,691,8876,781,8870,810,8853,832,8827,846,8792,851,8743,851,8743,716,8751,714,8761,713,8774,712,8790,712,8825,716,8852,728,8870,750,8876,781,8876,691,8876,691,8852,682,8822,676,8787,674,8762,675,8738,676,8715,679,8695,682,8695,1049,8743,1049,8743,888,8788,888,8817,893,8838,905,8853,927,8863,960,8871,992,8877,1018,8883,1037,8888,1049,8937,1049xm9278,1049l9238,932,9225,894,9177,753,9177,894,9065,894,9101,787,9107,769,9112,752,9116,736,9120,719,9121,719,9126,736,9130,753,9135,770,9140,787,9177,894,9177,753,9166,719,9151,677,9093,677,8967,1049,9016,1049,9055,932,9187,932,9227,1049,9278,1049xm9450,164l9270,164,9270,250,9345,250,9345,352,9336,354,9324,356,9309,358,9291,358,9230,347,9181,316,9150,267,9138,199,9151,131,9185,82,9236,53,9299,43,9336,44,9365,49,9390,55,9411,64,9417,43,9434,-25,9412,-33,9382,-40,9344,-46,9300,-48,9224,-40,9158,-18,9103,18,9060,68,9033,131,9024,205,9028,257,9041,304,9063,346,9092,382,9129,410,9174,430,9227,442,9289,446,9336,444,9381,437,9420,428,9450,419,9450,358,9450,164xm9585,687l9573,682,9554,677,9528,673,9497,671,9418,685,9357,725,9317,787,9303,866,9316,947,9355,1006,9413,1042,9486,1055,9518,1053,9546,1049,9568,1044,9584,1037,9579,1014,9575,998,9559,1005,9539,1010,9518,1013,9496,1014,9436,1003,9391,973,9363,926,9353,865,9364,800,9393,752,9439,722,9499,712,9521,713,9541,716,9559,721,9573,727,9578,712,9585,687xm9894,677l9618,677,9618,718,9731,718,9731,1049,9780,1049,9780,718,9894,718,9894,677xm9979,194l9969,118,9941,50,9928,36,9894,-3,9863,-20,9863,198,9855,264,9833,316,9796,350,9747,362,9746,362,9697,350,9660,315,9637,264,9629,200,9637,136,9660,84,9697,49,9747,36,9797,49,9833,85,9856,136,9863,198,9863,-20,9830,-38,9749,-51,9670,-38,9605,-3,9555,51,9524,121,9513,203,9523,282,9552,349,9599,402,9662,437,9741,449,9742,449,9821,438,9886,405,9927,362,9936,353,9968,282,9979,194xm9983,677l9935,677,9935,1049,9983,1049,9983,677xm10328,687l10315,682,10296,677,10271,673,10240,671,10161,685,10099,725,10059,787,10045,866,10059,947,10098,1006,10156,1042,10229,1055,10261,1053,10288,1049,10311,1044,10327,1037,10321,1014,10318,998,10301,1005,10282,1010,10261,1013,10239,1014,10178,1003,10133,973,10106,926,10096,865,10106,800,10136,752,10182,722,10241,712,10264,713,10284,716,10301,721,10316,727,10321,712,10328,687xm10494,194l10484,118,10456,50,10443,36,10409,-3,10378,-20,10378,198,10370,264,10348,316,10311,350,10262,362,10261,362,10212,350,10175,315,10152,264,10144,200,10152,136,10175,84,10212,49,10262,36,10312,49,10348,85,10371,136,10378,198,10378,-20,10345,-38,10264,-51,10185,-38,10120,-3,10070,51,10039,121,10028,203,10038,282,10067,349,10114,402,10177,437,10256,449,10257,449,10336,438,10401,405,10442,362,10451,353,10483,282,10494,194xm10597,1009l10436,1009,10436,875,10580,875,10580,835,10436,835,10436,717,10589,717,10589,677,10387,677,10387,1049,10597,1049,10597,1009xm10994,188l10988,128,10972,78,10946,38,10946,38,10912,5,10878,-15,10878,191,10866,267,10833,320,10781,351,10713,361,10684,361,10675,359,10675,42,10683,40,10694,39,10708,38,10724,38,10788,48,10837,77,10867,125,10878,191,10878,-15,10874,-17,10830,-33,10777,-43,10713,-46,10672,-46,10634,-44,10598,-40,10566,-36,10566,439,10588,442,10616,444,10650,446,10690,446,10758,443,10818,431,10871,412,10914,384,10935,361,10946,350,10971,306,10988,252,10994,188xm11000,928l10992,881,10973,849,10970,844,10951,831,10951,931,10946,967,10931,994,10909,1011,10881,1018,10881,1018,10847,1010,10822,988,10807,955,10802,914,10802,906,10804,899,10806,893,10819,875,10836,861,10851,854,10855,852,10877,849,10907,855,10930,871,10945,897,10951,931,10951,831,10935,820,10892,812,10864,815,10839,824,10820,838,10804,854,10803,854,10815,811,10840,773,10877,744,10928,727,10942,725,10955,724,10964,724,10964,724,10964,685,10956,685,10943,685,10929,687,10896,694,10866,705,10838,720,10814,740,10790,771,10770,808,10758,852,10753,902,10762,966,10788,1014,10828,1044,10880,1055,10930,1045,10967,1018,10968,1017,10992,976,11000,928xe" filled="true" fillcolor="#ffffff" stroked="false">
                  <v:path arrowok="t"/>
                  <v:fill type="solid"/>
                </v:shape>
                <v:shapetype id="_x0000_t202" o:spt="202" coordsize="21600,21600" path="m,l,21600r21600,l21600,xe">
                  <v:stroke joinstyle="miter"/>
                  <v:path gradientshapeok="t" o:connecttype="rect"/>
                </v:shapetype>
                <v:shape style="position:absolute;left:8022;top:-434;width:3346;height:2949" type="#_x0000_t202" id="docshape4" filled="false" stroked="false">
                  <v:textbox inset="0,0,0,0">
                    <w:txbxContent>
                      <w:p>
                        <w:pPr>
                          <w:spacing w:line="240" w:lineRule="auto" w:before="868"/>
                          <w:rPr>
                            <w:b/>
                            <w:sz w:val="80"/>
                          </w:rPr>
                        </w:pPr>
                      </w:p>
                      <w:p>
                        <w:pPr>
                          <w:spacing w:before="0"/>
                          <w:ind w:left="0" w:right="106" w:firstLine="0"/>
                          <w:jc w:val="center"/>
                          <w:rPr>
                            <w:b/>
                            <w:sz w:val="80"/>
                          </w:rPr>
                        </w:pPr>
                        <w:r>
                          <w:rPr>
                            <w:b/>
                            <w:color w:val="FFFFFF"/>
                            <w:spacing w:val="-5"/>
                            <w:sz w:val="80"/>
                          </w:rPr>
                          <w:t>F3</w:t>
                        </w:r>
                      </w:p>
                    </w:txbxContent>
                  </v:textbox>
                  <w10:wrap type="none"/>
                </v:shape>
                <w10:wrap type="none"/>
              </v:group>
            </w:pict>
          </mc:Fallback>
        </mc:AlternateContent>
      </w:r>
      <w:r>
        <w:rPr/>
        <w:drawing>
          <wp:anchor distT="0" distB="0" distL="0" distR="0" allowOverlap="1" layoutInCell="1" locked="0" behindDoc="0" simplePos="0" relativeHeight="15730176">
            <wp:simplePos x="0" y="0"/>
            <wp:positionH relativeFrom="page">
              <wp:posOffset>3713796</wp:posOffset>
            </wp:positionH>
            <wp:positionV relativeFrom="paragraph">
              <wp:posOffset>48556</wp:posOffset>
            </wp:positionV>
            <wp:extent cx="1254201" cy="84650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254201" cy="846505"/>
                    </a:xfrm>
                    <a:prstGeom prst="rect">
                      <a:avLst/>
                    </a:prstGeom>
                  </pic:spPr>
                </pic:pic>
              </a:graphicData>
            </a:graphic>
          </wp:anchor>
        </w:drawing>
      </w:r>
      <w:r>
        <w:rPr>
          <w:b/>
          <w:color w:val="00AEEF"/>
          <w:sz w:val="36"/>
        </w:rPr>
        <w:t>Form:</w:t>
      </w:r>
      <w:r>
        <w:rPr>
          <w:b/>
          <w:color w:val="00AEEF"/>
          <w:spacing w:val="1"/>
          <w:sz w:val="36"/>
        </w:rPr>
        <w:t> </w:t>
      </w:r>
      <w:r>
        <w:rPr>
          <w:b/>
          <w:color w:val="00AEEF"/>
          <w:sz w:val="36"/>
        </w:rPr>
        <w:t>CSC7</w:t>
      </w:r>
      <w:r>
        <w:rPr>
          <w:b/>
          <w:color w:val="00AEEF"/>
          <w:spacing w:val="4"/>
          <w:sz w:val="36"/>
        </w:rPr>
        <w:t> </w:t>
      </w:r>
      <w:r>
        <w:rPr>
          <w:color w:val="00AEEF"/>
          <w:sz w:val="24"/>
        </w:rPr>
        <w:t>(September</w:t>
      </w:r>
      <w:r>
        <w:rPr>
          <w:color w:val="00AEEF"/>
          <w:spacing w:val="2"/>
          <w:sz w:val="24"/>
        </w:rPr>
        <w:t> </w:t>
      </w:r>
      <w:r>
        <w:rPr>
          <w:color w:val="00AEEF"/>
          <w:spacing w:val="-2"/>
          <w:sz w:val="24"/>
        </w:rPr>
        <w:t>2023)</w:t>
      </w:r>
    </w:p>
    <w:p>
      <w:pPr>
        <w:pStyle w:val="BodyText"/>
        <w:spacing w:before="19"/>
        <w:ind w:left="0"/>
      </w:pPr>
    </w:p>
    <w:p>
      <w:pPr>
        <w:spacing w:before="0"/>
        <w:ind w:left="460" w:right="0" w:firstLine="0"/>
        <w:jc w:val="left"/>
        <w:rPr>
          <w:sz w:val="32"/>
        </w:rPr>
      </w:pPr>
      <w:r>
        <w:rPr>
          <w:color w:val="00AEEF"/>
          <w:sz w:val="32"/>
        </w:rPr>
        <w:t>The</w:t>
      </w:r>
      <w:r>
        <w:rPr>
          <w:color w:val="00AEEF"/>
          <w:spacing w:val="6"/>
          <w:sz w:val="32"/>
        </w:rPr>
        <w:t> </w:t>
      </w:r>
      <w:r>
        <w:rPr>
          <w:color w:val="00AEEF"/>
          <w:sz w:val="32"/>
        </w:rPr>
        <w:t>United</w:t>
      </w:r>
      <w:r>
        <w:rPr>
          <w:color w:val="00AEEF"/>
          <w:spacing w:val="6"/>
          <w:sz w:val="32"/>
        </w:rPr>
        <w:t> </w:t>
      </w:r>
      <w:r>
        <w:rPr>
          <w:color w:val="00AEEF"/>
          <w:sz w:val="32"/>
        </w:rPr>
        <w:t>Reformed</w:t>
      </w:r>
      <w:r>
        <w:rPr>
          <w:color w:val="00AEEF"/>
          <w:spacing w:val="6"/>
          <w:sz w:val="32"/>
        </w:rPr>
        <w:t> </w:t>
      </w:r>
      <w:r>
        <w:rPr>
          <w:color w:val="00AEEF"/>
          <w:spacing w:val="-2"/>
          <w:sz w:val="32"/>
        </w:rPr>
        <w:t>Church</w:t>
      </w:r>
    </w:p>
    <w:p>
      <w:pPr>
        <w:pStyle w:val="Title"/>
        <w:spacing w:line="249" w:lineRule="auto"/>
      </w:pPr>
      <w:r>
        <w:rPr>
          <w:color w:val="231F20"/>
        </w:rPr>
        <w:t>Church Safeguarding Coordinator Declaration Form</w:t>
      </w:r>
    </w:p>
    <w:p>
      <w:pPr>
        <w:pStyle w:val="BodyText"/>
        <w:spacing w:before="250"/>
      </w:pPr>
      <w:r>
        <w:rPr>
          <w:color w:val="231F20"/>
        </w:rPr>
        <w:t>This</w:t>
      </w:r>
      <w:r>
        <w:rPr>
          <w:color w:val="231F20"/>
          <w:spacing w:val="3"/>
        </w:rPr>
        <w:t> </w:t>
      </w:r>
      <w:r>
        <w:rPr>
          <w:color w:val="231F20"/>
        </w:rPr>
        <w:t>form</w:t>
      </w:r>
      <w:r>
        <w:rPr>
          <w:color w:val="231F20"/>
          <w:spacing w:val="6"/>
        </w:rPr>
        <w:t> </w:t>
      </w:r>
      <w:r>
        <w:rPr>
          <w:color w:val="231F20"/>
        </w:rPr>
        <w:t>should</w:t>
      </w:r>
      <w:r>
        <w:rPr>
          <w:color w:val="231F20"/>
          <w:spacing w:val="6"/>
        </w:rPr>
        <w:t> </w:t>
      </w:r>
      <w:r>
        <w:rPr>
          <w:color w:val="231F20"/>
        </w:rPr>
        <w:t>be</w:t>
      </w:r>
      <w:r>
        <w:rPr>
          <w:color w:val="231F20"/>
          <w:spacing w:val="6"/>
        </w:rPr>
        <w:t> </w:t>
      </w:r>
      <w:r>
        <w:rPr>
          <w:color w:val="231F20"/>
        </w:rPr>
        <w:t>used</w:t>
      </w:r>
      <w:r>
        <w:rPr>
          <w:color w:val="231F20"/>
          <w:spacing w:val="6"/>
        </w:rPr>
        <w:t> </w:t>
      </w:r>
      <w:r>
        <w:rPr>
          <w:color w:val="231F20"/>
        </w:rPr>
        <w:t>to</w:t>
      </w:r>
      <w:r>
        <w:rPr>
          <w:color w:val="231F20"/>
          <w:spacing w:val="6"/>
        </w:rPr>
        <w:t> </w:t>
      </w:r>
      <w:r>
        <w:rPr>
          <w:color w:val="231F20"/>
        </w:rPr>
        <w:t>indicate</w:t>
      </w:r>
      <w:r>
        <w:rPr>
          <w:color w:val="231F20"/>
          <w:spacing w:val="6"/>
        </w:rPr>
        <w:t> </w:t>
      </w:r>
      <w:r>
        <w:rPr>
          <w:color w:val="231F20"/>
        </w:rPr>
        <w:t>that</w:t>
      </w:r>
      <w:r>
        <w:rPr>
          <w:color w:val="231F20"/>
          <w:spacing w:val="6"/>
        </w:rPr>
        <w:t> </w:t>
      </w:r>
      <w:r>
        <w:rPr>
          <w:color w:val="231F20"/>
        </w:rPr>
        <w:t>a</w:t>
      </w:r>
      <w:r>
        <w:rPr>
          <w:color w:val="231F20"/>
          <w:spacing w:val="6"/>
        </w:rPr>
        <w:t> </w:t>
      </w:r>
      <w:r>
        <w:rPr>
          <w:color w:val="231F20"/>
          <w:spacing w:val="-2"/>
        </w:rPr>
        <w:t>Safeguarding</w:t>
      </w:r>
    </w:p>
    <w:p>
      <w:pPr>
        <w:pStyle w:val="BodyText"/>
        <w:spacing w:line="249" w:lineRule="auto" w:before="12"/>
        <w:ind w:right="487"/>
      </w:pPr>
      <w:r>
        <w:rPr>
          <w:color w:val="231F20"/>
        </w:rPr>
        <w:t>Coordinator</w:t>
      </w:r>
      <w:r>
        <w:rPr>
          <w:color w:val="231F20"/>
          <w:spacing w:val="18"/>
        </w:rPr>
        <w:t> </w:t>
      </w:r>
      <w:r>
        <w:rPr>
          <w:color w:val="231F20"/>
        </w:rPr>
        <w:t>is</w:t>
      </w:r>
      <w:r>
        <w:rPr>
          <w:color w:val="231F20"/>
          <w:spacing w:val="18"/>
        </w:rPr>
        <w:t> </w:t>
      </w:r>
      <w:r>
        <w:rPr>
          <w:color w:val="231F20"/>
        </w:rPr>
        <w:t>no</w:t>
      </w:r>
      <w:r>
        <w:rPr>
          <w:color w:val="231F20"/>
          <w:spacing w:val="18"/>
        </w:rPr>
        <w:t> </w:t>
      </w:r>
      <w:r>
        <w:rPr>
          <w:color w:val="231F20"/>
        </w:rPr>
        <w:t>longer</w:t>
      </w:r>
      <w:r>
        <w:rPr>
          <w:color w:val="231F20"/>
          <w:spacing w:val="18"/>
        </w:rPr>
        <w:t> </w:t>
      </w:r>
      <w:r>
        <w:rPr>
          <w:color w:val="231F20"/>
        </w:rPr>
        <w:t>acting</w:t>
      </w:r>
      <w:r>
        <w:rPr>
          <w:color w:val="231F20"/>
          <w:spacing w:val="18"/>
        </w:rPr>
        <w:t> </w:t>
      </w:r>
      <w:r>
        <w:rPr>
          <w:color w:val="231F20"/>
        </w:rPr>
        <w:t>in</w:t>
      </w:r>
      <w:r>
        <w:rPr>
          <w:color w:val="231F20"/>
          <w:spacing w:val="18"/>
        </w:rPr>
        <w:t> </w:t>
      </w:r>
      <w:r>
        <w:rPr>
          <w:color w:val="231F20"/>
        </w:rPr>
        <w:t>that</w:t>
      </w:r>
      <w:r>
        <w:rPr>
          <w:color w:val="231F20"/>
          <w:spacing w:val="18"/>
        </w:rPr>
        <w:t> </w:t>
      </w:r>
      <w:r>
        <w:rPr>
          <w:color w:val="231F20"/>
        </w:rPr>
        <w:t>capacity</w:t>
      </w:r>
      <w:r>
        <w:rPr>
          <w:color w:val="231F20"/>
          <w:spacing w:val="18"/>
        </w:rPr>
        <w:t> </w:t>
      </w:r>
      <w:r>
        <w:rPr>
          <w:color w:val="231F20"/>
        </w:rPr>
        <w:t>and/or</w:t>
      </w:r>
      <w:r>
        <w:rPr>
          <w:color w:val="231F20"/>
          <w:spacing w:val="18"/>
        </w:rPr>
        <w:t> </w:t>
      </w:r>
      <w:r>
        <w:rPr>
          <w:color w:val="231F20"/>
        </w:rPr>
        <w:t>to</w:t>
      </w:r>
      <w:r>
        <w:rPr>
          <w:color w:val="231F20"/>
          <w:spacing w:val="18"/>
        </w:rPr>
        <w:t> </w:t>
      </w:r>
      <w:r>
        <w:rPr>
          <w:color w:val="231F20"/>
        </w:rPr>
        <w:t>initiate</w:t>
      </w:r>
      <w:r>
        <w:rPr>
          <w:color w:val="231F20"/>
          <w:spacing w:val="18"/>
        </w:rPr>
        <w:t> </w:t>
      </w:r>
      <w:r>
        <w:rPr>
          <w:color w:val="231F20"/>
        </w:rPr>
        <w:t>the</w:t>
      </w:r>
      <w:r>
        <w:rPr>
          <w:color w:val="231F20"/>
          <w:spacing w:val="18"/>
        </w:rPr>
        <w:t> </w:t>
      </w:r>
      <w:r>
        <w:rPr>
          <w:color w:val="231F20"/>
        </w:rPr>
        <w:t>process</w:t>
      </w:r>
      <w:r>
        <w:rPr>
          <w:color w:val="231F20"/>
          <w:spacing w:val="18"/>
        </w:rPr>
        <w:t> </w:t>
      </w:r>
      <w:r>
        <w:rPr>
          <w:color w:val="231F20"/>
        </w:rPr>
        <w:t>to</w:t>
      </w:r>
      <w:r>
        <w:rPr>
          <w:color w:val="231F20"/>
          <w:spacing w:val="18"/>
        </w:rPr>
        <w:t> </w:t>
      </w:r>
      <w:r>
        <w:rPr>
          <w:color w:val="231F20"/>
        </w:rPr>
        <w:t>recognise</w:t>
      </w:r>
      <w:r>
        <w:rPr>
          <w:color w:val="231F20"/>
          <w:spacing w:val="18"/>
        </w:rPr>
        <w:t> </w:t>
      </w:r>
      <w:r>
        <w:rPr>
          <w:color w:val="231F20"/>
        </w:rPr>
        <w:t>a</w:t>
      </w:r>
      <w:r>
        <w:rPr>
          <w:color w:val="231F20"/>
        </w:rPr>
        <w:t> new Safeguarding Coordinator, either main or deputy, in the local Church. Please complete and forward to: </w:t>
      </w:r>
      <w:hyperlink r:id="rId6">
        <w:r>
          <w:rPr>
            <w:b/>
            <w:color w:val="231F20"/>
          </w:rPr>
          <w:t>DBS.PVG.Verifiers@urc.org.uk</w:t>
        </w:r>
      </w:hyperlink>
      <w:r>
        <w:rPr>
          <w:color w:val="231F20"/>
        </w:rPr>
        <w:t>, keeping a copy for your own records.</w:t>
      </w:r>
    </w:p>
    <w:p>
      <w:pPr>
        <w:pStyle w:val="BodyText"/>
        <w:spacing w:before="14"/>
        <w:ind w:left="0"/>
      </w:pPr>
    </w:p>
    <w:p>
      <w:pPr>
        <w:tabs>
          <w:tab w:pos="8449" w:val="left" w:leader="none"/>
        </w:tabs>
        <w:spacing w:before="1"/>
        <w:ind w:left="460" w:right="0" w:firstLine="0"/>
        <w:jc w:val="left"/>
        <w:rPr>
          <w:i/>
          <w:sz w:val="24"/>
        </w:rPr>
      </w:pPr>
      <w:r>
        <w:rPr>
          <w:i/>
          <w:color w:val="231F20"/>
          <w:sz w:val="24"/>
        </w:rPr>
        <w:t>Church</w:t>
      </w:r>
      <w:r>
        <w:rPr>
          <w:i/>
          <w:color w:val="231F20"/>
          <w:spacing w:val="9"/>
          <w:sz w:val="24"/>
        </w:rPr>
        <w:t> </w:t>
      </w:r>
      <w:r>
        <w:rPr>
          <w:i/>
          <w:color w:val="231F20"/>
          <w:spacing w:val="-4"/>
          <w:sz w:val="24"/>
        </w:rPr>
        <w:t>name:</w:t>
      </w:r>
      <w:r>
        <w:rPr>
          <w:i/>
          <w:color w:val="231F20"/>
          <w:sz w:val="24"/>
        </w:rPr>
        <w:tab/>
      </w:r>
      <w:r>
        <w:rPr>
          <w:i/>
          <w:color w:val="231F20"/>
          <w:spacing w:val="-2"/>
          <w:sz w:val="24"/>
        </w:rPr>
        <w:t>Number:</w:t>
      </w:r>
    </w:p>
    <w:p>
      <w:pPr>
        <w:pStyle w:val="BodyText"/>
        <w:spacing w:before="34"/>
        <w:ind w:left="0"/>
        <w:rPr>
          <w:i/>
        </w:rPr>
      </w:pPr>
    </w:p>
    <w:p>
      <w:pPr>
        <w:pStyle w:val="Heading1"/>
        <w:jc w:val="center"/>
      </w:pPr>
      <w:r>
        <w:rPr>
          <w:color w:val="231F20"/>
        </w:rPr>
        <w:t>Safeguarding</w:t>
      </w:r>
      <w:r>
        <w:rPr>
          <w:color w:val="231F20"/>
          <w:spacing w:val="14"/>
        </w:rPr>
        <w:t> </w:t>
      </w:r>
      <w:r>
        <w:rPr>
          <w:color w:val="231F20"/>
        </w:rPr>
        <w:t>Coordinator</w:t>
      </w:r>
      <w:r>
        <w:rPr>
          <w:color w:val="231F20"/>
          <w:spacing w:val="16"/>
        </w:rPr>
        <w:t> </w:t>
      </w:r>
      <w:r>
        <w:rPr>
          <w:color w:val="231F20"/>
        </w:rPr>
        <w:t>no</w:t>
      </w:r>
      <w:r>
        <w:rPr>
          <w:color w:val="231F20"/>
          <w:spacing w:val="16"/>
        </w:rPr>
        <w:t> </w:t>
      </w:r>
      <w:r>
        <w:rPr>
          <w:color w:val="231F20"/>
        </w:rPr>
        <w:t>longer</w:t>
      </w:r>
      <w:r>
        <w:rPr>
          <w:color w:val="231F20"/>
          <w:spacing w:val="16"/>
        </w:rPr>
        <w:t> </w:t>
      </w:r>
      <w:r>
        <w:rPr>
          <w:color w:val="231F20"/>
        </w:rPr>
        <w:t>active</w:t>
      </w:r>
      <w:r>
        <w:rPr>
          <w:color w:val="231F20"/>
          <w:spacing w:val="16"/>
        </w:rPr>
        <w:t> </w:t>
      </w:r>
      <w:r>
        <w:rPr>
          <w:color w:val="231F20"/>
        </w:rPr>
        <w:t>(if</w:t>
      </w:r>
      <w:r>
        <w:rPr>
          <w:color w:val="231F20"/>
          <w:spacing w:val="16"/>
        </w:rPr>
        <w:t> </w:t>
      </w:r>
      <w:r>
        <w:rPr>
          <w:color w:val="231F20"/>
          <w:spacing w:val="-2"/>
        </w:rPr>
        <w:t>applicable)</w:t>
      </w:r>
    </w:p>
    <w:p>
      <w:pPr>
        <w:pStyle w:val="BodyText"/>
        <w:spacing w:before="26"/>
        <w:ind w:left="0"/>
        <w:rPr>
          <w:b/>
          <w:sz w:val="28"/>
        </w:rPr>
      </w:pPr>
    </w:p>
    <w:p>
      <w:pPr>
        <w:pStyle w:val="BodyText"/>
        <w:tabs>
          <w:tab w:pos="3339" w:val="left" w:leader="none"/>
        </w:tabs>
      </w:pPr>
      <w:r>
        <w:rPr>
          <w:color w:val="231F20"/>
          <w:spacing w:val="-2"/>
        </w:rPr>
        <w:t>Title:</w:t>
      </w:r>
      <w:r>
        <w:rPr>
          <w:color w:val="231F20"/>
        </w:rPr>
        <w:tab/>
      </w:r>
      <w:r>
        <w:rPr>
          <w:color w:val="231F20"/>
          <w:spacing w:val="-4"/>
        </w:rPr>
        <w:t>Name:</w:t>
      </w:r>
    </w:p>
    <w:p>
      <w:pPr>
        <w:pStyle w:val="BodyText"/>
        <w:spacing w:before="24"/>
        <w:ind w:left="0"/>
      </w:pPr>
    </w:p>
    <w:p>
      <w:pPr>
        <w:pStyle w:val="BodyText"/>
      </w:pPr>
      <w:r>
        <w:rPr>
          <w:color w:val="231F20"/>
          <w:spacing w:val="-2"/>
        </w:rPr>
        <w:t>Email:</w:t>
      </w:r>
    </w:p>
    <w:p>
      <w:pPr>
        <w:pStyle w:val="BodyText"/>
        <w:spacing w:before="1"/>
        <w:ind w:left="0"/>
        <w:rPr>
          <w:sz w:val="18"/>
        </w:rPr>
      </w:pPr>
    </w:p>
    <w:p>
      <w:pPr>
        <w:spacing w:after="0"/>
        <w:rPr>
          <w:sz w:val="18"/>
        </w:rPr>
        <w:sectPr>
          <w:type w:val="continuous"/>
          <w:pgSz w:w="11910" w:h="16840"/>
          <w:pgMar w:top="0" w:bottom="0" w:left="260" w:right="420"/>
        </w:sectPr>
      </w:pPr>
    </w:p>
    <w:p>
      <w:pPr>
        <w:pStyle w:val="BodyText"/>
        <w:spacing w:before="92"/>
      </w:pPr>
      <w:r>
        <w:rPr>
          <w:color w:val="231F20"/>
          <w:spacing w:val="-2"/>
        </w:rPr>
        <w:t>Phone:</w:t>
      </w:r>
    </w:p>
    <w:p>
      <w:pPr>
        <w:spacing w:line="240" w:lineRule="auto" w:before="269"/>
        <w:rPr>
          <w:sz w:val="28"/>
        </w:rPr>
      </w:pPr>
      <w:r>
        <w:rPr/>
        <w:br w:type="column"/>
      </w:r>
      <w:r>
        <w:rPr>
          <w:sz w:val="28"/>
        </w:rPr>
      </w:r>
    </w:p>
    <w:p>
      <w:pPr>
        <w:pStyle w:val="Heading1"/>
        <w:ind w:left="460"/>
      </w:pPr>
      <w:r>
        <w:rPr>
          <w:color w:val="231F20"/>
        </w:rPr>
        <w:t>New</w:t>
      </w:r>
      <w:r>
        <w:rPr>
          <w:color w:val="231F20"/>
          <w:spacing w:val="13"/>
        </w:rPr>
        <w:t> </w:t>
      </w:r>
      <w:r>
        <w:rPr>
          <w:color w:val="231F20"/>
        </w:rPr>
        <w:t>safeguarding</w:t>
      </w:r>
      <w:r>
        <w:rPr>
          <w:color w:val="231F20"/>
          <w:spacing w:val="15"/>
        </w:rPr>
        <w:t> </w:t>
      </w:r>
      <w:r>
        <w:rPr>
          <w:color w:val="231F20"/>
        </w:rPr>
        <w:t>coordinator</w:t>
      </w:r>
      <w:r>
        <w:rPr>
          <w:color w:val="231F20"/>
          <w:spacing w:val="16"/>
        </w:rPr>
        <w:t> </w:t>
      </w:r>
      <w:r>
        <w:rPr>
          <w:color w:val="231F20"/>
        </w:rPr>
        <w:t>to</w:t>
      </w:r>
      <w:r>
        <w:rPr>
          <w:color w:val="231F20"/>
          <w:spacing w:val="15"/>
        </w:rPr>
        <w:t> </w:t>
      </w:r>
      <w:r>
        <w:rPr>
          <w:color w:val="231F20"/>
        </w:rPr>
        <w:t>be</w:t>
      </w:r>
      <w:r>
        <w:rPr>
          <w:color w:val="231F20"/>
          <w:spacing w:val="16"/>
        </w:rPr>
        <w:t> </w:t>
      </w:r>
      <w:r>
        <w:rPr>
          <w:color w:val="231F20"/>
          <w:spacing w:val="-2"/>
        </w:rPr>
        <w:t>recognised</w:t>
      </w:r>
    </w:p>
    <w:p>
      <w:pPr>
        <w:spacing w:after="0"/>
        <w:sectPr>
          <w:type w:val="continuous"/>
          <w:pgSz w:w="11910" w:h="16840"/>
          <w:pgMar w:top="0" w:bottom="0" w:left="260" w:right="420"/>
          <w:cols w:num="2" w:equalWidth="0">
            <w:col w:w="1259" w:space="735"/>
            <w:col w:w="9236"/>
          </w:cols>
        </w:sectPr>
      </w:pPr>
    </w:p>
    <w:p>
      <w:pPr>
        <w:pStyle w:val="BodyText"/>
        <w:spacing w:line="249" w:lineRule="auto" w:before="60"/>
        <w:ind w:right="487"/>
      </w:pPr>
      <w:r>
        <w:rPr>
          <w:color w:val="231F20"/>
        </w:rPr>
        <w:t>It is good practice that the safeguarding coordinator uses a designated safeguarding URC email address</w:t>
      </w:r>
      <w:r>
        <w:rPr>
          <w:color w:val="231F20"/>
          <w:spacing w:val="18"/>
        </w:rPr>
        <w:t> </w:t>
      </w:r>
      <w:r>
        <w:rPr>
          <w:color w:val="231F20"/>
        </w:rPr>
        <w:t>because</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sensitive</w:t>
      </w:r>
      <w:r>
        <w:rPr>
          <w:color w:val="231F20"/>
          <w:spacing w:val="18"/>
        </w:rPr>
        <w:t> </w:t>
      </w:r>
      <w:r>
        <w:rPr>
          <w:color w:val="231F20"/>
        </w:rPr>
        <w:t>and</w:t>
      </w:r>
      <w:r>
        <w:rPr>
          <w:color w:val="231F20"/>
          <w:spacing w:val="18"/>
        </w:rPr>
        <w:t> </w:t>
      </w:r>
      <w:r>
        <w:rPr>
          <w:color w:val="231F20"/>
        </w:rPr>
        <w:t>confidential</w:t>
      </w:r>
      <w:r>
        <w:rPr>
          <w:color w:val="231F20"/>
          <w:spacing w:val="18"/>
        </w:rPr>
        <w:t> </w:t>
      </w:r>
      <w:r>
        <w:rPr>
          <w:color w:val="231F20"/>
        </w:rPr>
        <w:t>nature</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information</w:t>
      </w:r>
      <w:r>
        <w:rPr>
          <w:color w:val="231F20"/>
          <w:spacing w:val="18"/>
        </w:rPr>
        <w:t> </w:t>
      </w:r>
      <w:r>
        <w:rPr>
          <w:color w:val="231F20"/>
        </w:rPr>
        <w:t>the</w:t>
      </w:r>
      <w:r>
        <w:rPr>
          <w:color w:val="231F20"/>
          <w:spacing w:val="18"/>
        </w:rPr>
        <w:t> </w:t>
      </w:r>
      <w:r>
        <w:rPr>
          <w:color w:val="231F20"/>
        </w:rPr>
        <w:t>role</w:t>
      </w:r>
      <w:r>
        <w:rPr>
          <w:color w:val="231F20"/>
          <w:spacing w:val="18"/>
        </w:rPr>
        <w:t> </w:t>
      </w:r>
      <w:r>
        <w:rPr>
          <w:color w:val="231F20"/>
        </w:rPr>
        <w:t>deals</w:t>
      </w:r>
      <w:r>
        <w:rPr>
          <w:color w:val="231F20"/>
          <w:spacing w:val="18"/>
        </w:rPr>
        <w:t> </w:t>
      </w:r>
      <w:r>
        <w:rPr>
          <w:color w:val="231F20"/>
        </w:rPr>
        <w:t>with.</w:t>
      </w:r>
      <w:r>
        <w:rPr>
          <w:color w:val="231F20"/>
        </w:rPr>
        <w:t> It is strongly advised that this email only be used by the safeguarding coordinator and their deputy. Duties should commence once safer recruitment polices have been followed and a Disclosure and Barring check or a Protection of Vulnerable Groups check has been cleared.</w:t>
      </w:r>
    </w:p>
    <w:p>
      <w:pPr>
        <w:pStyle w:val="BodyText"/>
        <w:spacing w:line="249" w:lineRule="auto" w:before="5"/>
        <w:ind w:right="487"/>
      </w:pPr>
      <w:r>
        <w:rPr>
          <w:color w:val="231F20"/>
        </w:rPr>
        <w:t>It has been formally agreed by the church’s meeting and recorded in minutes that the following person is authorised to take up the role/position.</w:t>
      </w:r>
    </w:p>
    <w:p>
      <w:pPr>
        <w:pStyle w:val="BodyText"/>
        <w:spacing w:line="576" w:lineRule="exact" w:before="54"/>
        <w:ind w:right="286"/>
        <w:jc w:val="both"/>
      </w:pPr>
      <w:r>
        <w:rPr>
          <w:color w:val="231F20"/>
        </w:rPr>
        <w:t>Role/Position: Church Safeguarding coordinator </w:t>
      </w:r>
      <w:r>
        <w:rPr>
          <w:color w:val="231F20"/>
          <w:spacing w:val="-5"/>
          <w:position w:val="-10"/>
        </w:rPr>
        <w:drawing>
          <wp:inline distT="0" distB="0" distL="0" distR="0">
            <wp:extent cx="287997" cy="287997"/>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87997" cy="287997"/>
                    </a:xfrm>
                    <a:prstGeom prst="rect">
                      <a:avLst/>
                    </a:prstGeom>
                  </pic:spPr>
                </pic:pic>
              </a:graphicData>
            </a:graphic>
          </wp:inline>
        </w:drawing>
      </w:r>
      <w:r>
        <w:rPr>
          <w:color w:val="231F20"/>
          <w:spacing w:val="-5"/>
          <w:position w:val="-10"/>
        </w:rPr>
      </w:r>
      <w:r>
        <w:rPr>
          <w:rFonts w:ascii="Times New Roman"/>
          <w:color w:val="231F20"/>
          <w:spacing w:val="80"/>
        </w:rPr>
        <w:t> </w:t>
      </w:r>
      <w:r>
        <w:rPr>
          <w:color w:val="231F20"/>
        </w:rPr>
        <w:t>or Deputy safeguarding coordinator</w:t>
      </w:r>
      <w:r>
        <w:rPr>
          <w:color w:val="231F20"/>
          <w:spacing w:val="40"/>
        </w:rPr>
        <w:t> </w:t>
      </w:r>
      <w:r>
        <w:rPr>
          <w:color w:val="231F20"/>
          <w:spacing w:val="-21"/>
          <w:position w:val="-10"/>
        </w:rPr>
        <w:drawing>
          <wp:inline distT="0" distB="0" distL="0" distR="0">
            <wp:extent cx="287997" cy="287997"/>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287997" cy="287997"/>
                    </a:xfrm>
                    <a:prstGeom prst="rect">
                      <a:avLst/>
                    </a:prstGeom>
                  </pic:spPr>
                </pic:pic>
              </a:graphicData>
            </a:graphic>
          </wp:inline>
        </w:drawing>
      </w:r>
      <w:r>
        <w:rPr>
          <w:color w:val="231F20"/>
          <w:spacing w:val="-21"/>
          <w:position w:val="-10"/>
        </w:rPr>
      </w:r>
      <w:r>
        <w:rPr>
          <w:rFonts w:ascii="Times New Roman"/>
          <w:color w:val="231F20"/>
          <w:position w:val="-10"/>
        </w:rPr>
        <w:t> </w:t>
      </w:r>
      <w:r>
        <w:rPr>
          <w:color w:val="231F20"/>
        </w:rPr>
        <w:t>Which groups are supported by this person: Children </w:t>
      </w:r>
      <w:r>
        <w:rPr>
          <w:color w:val="231F20"/>
          <w:spacing w:val="-25"/>
          <w:position w:val="-10"/>
        </w:rPr>
        <w:drawing>
          <wp:inline distT="0" distB="0" distL="0" distR="0">
            <wp:extent cx="287997" cy="287997"/>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287997" cy="287997"/>
                    </a:xfrm>
                    <a:prstGeom prst="rect">
                      <a:avLst/>
                    </a:prstGeom>
                  </pic:spPr>
                </pic:pic>
              </a:graphicData>
            </a:graphic>
          </wp:inline>
        </w:drawing>
      </w:r>
      <w:r>
        <w:rPr>
          <w:color w:val="231F20"/>
          <w:spacing w:val="-25"/>
          <w:position w:val="-10"/>
        </w:rPr>
      </w:r>
      <w:r>
        <w:rPr>
          <w:rFonts w:ascii="Times New Roman"/>
          <w:color w:val="231F20"/>
          <w:spacing w:val="80"/>
        </w:rPr>
        <w:t> </w:t>
      </w:r>
      <w:r>
        <w:rPr>
          <w:color w:val="231F20"/>
        </w:rPr>
        <w:t>Adults</w:t>
      </w:r>
      <w:r>
        <w:rPr>
          <w:color w:val="231F20"/>
          <w:spacing w:val="-2"/>
        </w:rPr>
        <w:t> </w:t>
      </w:r>
      <w:r>
        <w:rPr>
          <w:color w:val="231F20"/>
          <w:spacing w:val="-2"/>
          <w:position w:val="-10"/>
        </w:rPr>
        <w:drawing>
          <wp:inline distT="0" distB="0" distL="0" distR="0">
            <wp:extent cx="287997" cy="287997"/>
            <wp:effectExtent l="0" t="0" r="0" b="0"/>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287997" cy="287997"/>
                    </a:xfrm>
                    <a:prstGeom prst="rect">
                      <a:avLst/>
                    </a:prstGeom>
                  </pic:spPr>
                </pic:pic>
              </a:graphicData>
            </a:graphic>
          </wp:inline>
        </w:drawing>
      </w:r>
      <w:r>
        <w:rPr>
          <w:color w:val="231F20"/>
          <w:spacing w:val="-2"/>
          <w:position w:val="-10"/>
        </w:rPr>
      </w:r>
      <w:r>
        <w:rPr>
          <w:rFonts w:ascii="Times New Roman"/>
          <w:color w:val="231F20"/>
          <w:spacing w:val="40"/>
        </w:rPr>
        <w:t> </w:t>
      </w:r>
      <w:r>
        <w:rPr>
          <w:color w:val="231F20"/>
        </w:rPr>
        <w:t>Children and Adults</w:t>
      </w:r>
      <w:r>
        <w:rPr>
          <w:color w:val="231F20"/>
        </w:rPr>
        <w:t> </w:t>
      </w:r>
      <w:r>
        <w:rPr>
          <w:color w:val="231F20"/>
          <w:spacing w:val="-28"/>
          <w:position w:val="-10"/>
        </w:rPr>
        <w:drawing>
          <wp:inline distT="0" distB="0" distL="0" distR="0">
            <wp:extent cx="287997" cy="287997"/>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287997" cy="287997"/>
                    </a:xfrm>
                    <a:prstGeom prst="rect">
                      <a:avLst/>
                    </a:prstGeom>
                  </pic:spPr>
                </pic:pic>
              </a:graphicData>
            </a:graphic>
          </wp:inline>
        </w:drawing>
      </w:r>
      <w:r>
        <w:rPr>
          <w:color w:val="231F20"/>
          <w:spacing w:val="-28"/>
          <w:position w:val="-10"/>
        </w:rPr>
      </w:r>
      <w:r>
        <w:rPr>
          <w:rFonts w:ascii="Times New Roman"/>
          <w:color w:val="231F20"/>
          <w:position w:val="-10"/>
        </w:rPr>
        <w:t> </w:t>
      </w:r>
      <w:r>
        <w:rPr>
          <w:color w:val="231F20"/>
        </w:rPr>
        <w:t>Date of authorisation:</w:t>
      </w:r>
    </w:p>
    <w:p>
      <w:pPr>
        <w:spacing w:before="236"/>
        <w:ind w:left="460" w:right="0" w:firstLine="0"/>
        <w:jc w:val="left"/>
        <w:rPr>
          <w:sz w:val="24"/>
        </w:rPr>
      </w:pPr>
      <w:r>
        <w:rPr>
          <w:color w:val="231F20"/>
          <w:sz w:val="24"/>
        </w:rPr>
        <w:t>Title/Name</w:t>
      </w:r>
      <w:r>
        <w:rPr>
          <w:color w:val="231F20"/>
          <w:spacing w:val="10"/>
          <w:sz w:val="24"/>
        </w:rPr>
        <w:t> </w:t>
      </w:r>
      <w:r>
        <w:rPr>
          <w:i/>
          <w:color w:val="231F20"/>
          <w:sz w:val="24"/>
        </w:rPr>
        <w:t>(Safeguarding</w:t>
      </w:r>
      <w:r>
        <w:rPr>
          <w:i/>
          <w:color w:val="231F20"/>
          <w:spacing w:val="11"/>
          <w:sz w:val="24"/>
        </w:rPr>
        <w:t> </w:t>
      </w:r>
      <w:r>
        <w:rPr>
          <w:i/>
          <w:color w:val="231F20"/>
          <w:spacing w:val="-2"/>
          <w:sz w:val="24"/>
        </w:rPr>
        <w:t>Coordinator)</w:t>
      </w:r>
      <w:r>
        <w:rPr>
          <w:color w:val="231F20"/>
          <w:spacing w:val="-2"/>
          <w:sz w:val="24"/>
        </w:rPr>
        <w:t>:</w:t>
      </w:r>
    </w:p>
    <w:p>
      <w:pPr>
        <w:pStyle w:val="BodyText"/>
        <w:spacing w:before="24"/>
        <w:ind w:left="0"/>
      </w:pPr>
    </w:p>
    <w:p>
      <w:pPr>
        <w:pStyle w:val="BodyText"/>
      </w:pPr>
      <w:r>
        <w:rPr>
          <w:color w:val="231F20"/>
          <w:spacing w:val="-2"/>
        </w:rPr>
        <w:t>Address</w:t>
      </w:r>
    </w:p>
    <w:p>
      <w:pPr>
        <w:pStyle w:val="BodyText"/>
        <w:spacing w:before="24"/>
        <w:ind w:left="0"/>
      </w:pPr>
    </w:p>
    <w:p>
      <w:pPr>
        <w:pStyle w:val="BodyText"/>
        <w:tabs>
          <w:tab w:pos="7285" w:val="left" w:leader="none"/>
        </w:tabs>
      </w:pPr>
      <w:r>
        <w:rPr>
          <w:color w:val="231F20"/>
        </w:rPr>
        <w:t>Safeguarding</w:t>
      </w:r>
      <w:r>
        <w:rPr>
          <w:color w:val="231F20"/>
          <w:spacing w:val="4"/>
        </w:rPr>
        <w:t> </w:t>
      </w:r>
      <w:r>
        <w:rPr>
          <w:color w:val="231F20"/>
          <w:spacing w:val="-2"/>
        </w:rPr>
        <w:t>email:</w:t>
      </w:r>
      <w:r>
        <w:rPr>
          <w:color w:val="231F20"/>
        </w:rPr>
        <w:tab/>
      </w:r>
      <w:r>
        <w:rPr>
          <w:color w:val="231F20"/>
          <w:spacing w:val="-2"/>
        </w:rPr>
        <w:t>Phone:</w:t>
      </w:r>
    </w:p>
    <w:p>
      <w:pPr>
        <w:pStyle w:val="BodyText"/>
        <w:spacing w:before="24"/>
        <w:ind w:left="0"/>
      </w:pPr>
    </w:p>
    <w:p>
      <w:pPr>
        <w:pStyle w:val="BodyText"/>
        <w:spacing w:line="249" w:lineRule="auto"/>
        <w:ind w:right="844"/>
        <w:jc w:val="both"/>
      </w:pPr>
      <w:r>
        <w:rPr>
          <w:color w:val="231F20"/>
        </w:rPr>
        <w:t>The formal agreement by the church means that the Safeguarding Coordinator’s information is provided for the purpose of discharging their role and will be shared with United Reformed Church staff at Church House and synod offices. I confirm that information provided on this</w:t>
      </w:r>
    </w:p>
    <w:p>
      <w:pPr>
        <w:pStyle w:val="BodyText"/>
        <w:spacing w:before="3"/>
        <w:jc w:val="both"/>
      </w:pPr>
      <w:r>
        <w:rPr>
          <w:color w:val="231F20"/>
        </w:rPr>
        <w:t>form</w:t>
      </w:r>
      <w:r>
        <w:rPr>
          <w:color w:val="231F20"/>
          <w:spacing w:val="4"/>
        </w:rPr>
        <w:t> </w:t>
      </w:r>
      <w:r>
        <w:rPr>
          <w:color w:val="231F20"/>
        </w:rPr>
        <w:t>is</w:t>
      </w:r>
      <w:r>
        <w:rPr>
          <w:color w:val="231F20"/>
          <w:spacing w:val="6"/>
        </w:rPr>
        <w:t> </w:t>
      </w:r>
      <w:r>
        <w:rPr>
          <w:color w:val="231F20"/>
        </w:rPr>
        <w:t>complete</w:t>
      </w:r>
      <w:r>
        <w:rPr>
          <w:color w:val="231F20"/>
          <w:spacing w:val="7"/>
        </w:rPr>
        <w:t> </w:t>
      </w:r>
      <w:r>
        <w:rPr>
          <w:color w:val="231F20"/>
        </w:rPr>
        <w:t>and</w:t>
      </w:r>
      <w:r>
        <w:rPr>
          <w:color w:val="231F20"/>
          <w:spacing w:val="6"/>
        </w:rPr>
        <w:t> </w:t>
      </w:r>
      <w:r>
        <w:rPr>
          <w:color w:val="231F20"/>
        </w:rPr>
        <w:t>true</w:t>
      </w:r>
      <w:r>
        <w:rPr>
          <w:color w:val="231F20"/>
          <w:spacing w:val="6"/>
        </w:rPr>
        <w:t> </w:t>
      </w:r>
      <w:r>
        <w:rPr>
          <w:color w:val="231F20"/>
        </w:rPr>
        <w:t>and</w:t>
      </w:r>
      <w:r>
        <w:rPr>
          <w:color w:val="231F20"/>
          <w:spacing w:val="7"/>
        </w:rPr>
        <w:t> </w:t>
      </w:r>
      <w:r>
        <w:rPr>
          <w:color w:val="231F20"/>
        </w:rPr>
        <w:t>that</w:t>
      </w:r>
      <w:r>
        <w:rPr>
          <w:color w:val="231F20"/>
          <w:spacing w:val="6"/>
        </w:rPr>
        <w:t> </w:t>
      </w:r>
      <w:r>
        <w:rPr>
          <w:color w:val="231F20"/>
        </w:rPr>
        <w:t>I</w:t>
      </w:r>
      <w:r>
        <w:rPr>
          <w:color w:val="231F20"/>
          <w:spacing w:val="6"/>
        </w:rPr>
        <w:t> </w:t>
      </w:r>
      <w:r>
        <w:rPr>
          <w:color w:val="231F20"/>
        </w:rPr>
        <w:t>understand</w:t>
      </w:r>
      <w:r>
        <w:rPr>
          <w:color w:val="231F20"/>
          <w:spacing w:val="7"/>
        </w:rPr>
        <w:t> </w:t>
      </w:r>
      <w:r>
        <w:rPr>
          <w:color w:val="231F20"/>
        </w:rPr>
        <w:t>the</w:t>
      </w:r>
      <w:r>
        <w:rPr>
          <w:color w:val="231F20"/>
          <w:spacing w:val="6"/>
        </w:rPr>
        <w:t> </w:t>
      </w:r>
      <w:r>
        <w:rPr>
          <w:color w:val="231F20"/>
        </w:rPr>
        <w:t>guidance</w:t>
      </w:r>
      <w:r>
        <w:rPr>
          <w:color w:val="231F20"/>
          <w:spacing w:val="6"/>
        </w:rPr>
        <w:t> </w:t>
      </w:r>
      <w:r>
        <w:rPr>
          <w:color w:val="231F20"/>
        </w:rPr>
        <w:t>given</w:t>
      </w:r>
      <w:r>
        <w:rPr>
          <w:color w:val="231F20"/>
          <w:spacing w:val="7"/>
        </w:rPr>
        <w:t> </w:t>
      </w:r>
      <w:r>
        <w:rPr>
          <w:color w:val="231F20"/>
        </w:rPr>
        <w:t>above</w:t>
      </w:r>
      <w:r>
        <w:rPr>
          <w:color w:val="231F20"/>
          <w:spacing w:val="6"/>
        </w:rPr>
        <w:t> </w:t>
      </w:r>
      <w:r>
        <w:rPr>
          <w:color w:val="231F20"/>
        </w:rPr>
        <w:t>regarding</w:t>
      </w:r>
      <w:r>
        <w:rPr>
          <w:color w:val="231F20"/>
          <w:spacing w:val="6"/>
        </w:rPr>
        <w:t> </w:t>
      </w:r>
      <w:r>
        <w:rPr>
          <w:color w:val="231F20"/>
        </w:rPr>
        <w:t>the</w:t>
      </w:r>
      <w:r>
        <w:rPr>
          <w:color w:val="231F20"/>
          <w:spacing w:val="7"/>
        </w:rPr>
        <w:t> </w:t>
      </w:r>
      <w:r>
        <w:rPr>
          <w:color w:val="231F20"/>
          <w:spacing w:val="-2"/>
        </w:rPr>
        <w:t>secure</w:t>
      </w:r>
    </w:p>
    <w:p>
      <w:pPr>
        <w:pStyle w:val="BodyText"/>
        <w:spacing w:before="12"/>
        <w:jc w:val="both"/>
      </w:pPr>
      <w:r>
        <w:rPr>
          <w:color w:val="231F20"/>
        </w:rPr>
        <w:t>recording</w:t>
      </w:r>
      <w:r>
        <w:rPr>
          <w:color w:val="231F20"/>
          <w:spacing w:val="7"/>
        </w:rPr>
        <w:t> </w:t>
      </w:r>
      <w:r>
        <w:rPr>
          <w:color w:val="231F20"/>
        </w:rPr>
        <w:t>of</w:t>
      </w:r>
      <w:r>
        <w:rPr>
          <w:color w:val="231F20"/>
          <w:spacing w:val="8"/>
        </w:rPr>
        <w:t> </w:t>
      </w:r>
      <w:r>
        <w:rPr>
          <w:color w:val="231F20"/>
        </w:rPr>
        <w:t>sensitive</w:t>
      </w:r>
      <w:r>
        <w:rPr>
          <w:color w:val="231F20"/>
          <w:spacing w:val="8"/>
        </w:rPr>
        <w:t> </w:t>
      </w:r>
      <w:r>
        <w:rPr>
          <w:color w:val="231F20"/>
        </w:rPr>
        <w:t>and</w:t>
      </w:r>
      <w:r>
        <w:rPr>
          <w:color w:val="231F20"/>
          <w:spacing w:val="8"/>
        </w:rPr>
        <w:t> </w:t>
      </w:r>
      <w:r>
        <w:rPr>
          <w:color w:val="231F20"/>
        </w:rPr>
        <w:t>confidential</w:t>
      </w:r>
      <w:r>
        <w:rPr>
          <w:color w:val="231F20"/>
          <w:spacing w:val="8"/>
        </w:rPr>
        <w:t> </w:t>
      </w:r>
      <w:r>
        <w:rPr>
          <w:color w:val="231F20"/>
        </w:rPr>
        <w:t>information</w:t>
      </w:r>
      <w:r>
        <w:rPr>
          <w:color w:val="231F20"/>
          <w:spacing w:val="7"/>
        </w:rPr>
        <w:t> </w:t>
      </w:r>
      <w:r>
        <w:rPr>
          <w:color w:val="231F20"/>
        </w:rPr>
        <w:t>is</w:t>
      </w:r>
      <w:r>
        <w:rPr>
          <w:color w:val="231F20"/>
          <w:spacing w:val="8"/>
        </w:rPr>
        <w:t> </w:t>
      </w:r>
      <w:r>
        <w:rPr>
          <w:color w:val="231F20"/>
        </w:rPr>
        <w:t>the</w:t>
      </w:r>
      <w:r>
        <w:rPr>
          <w:color w:val="231F20"/>
          <w:spacing w:val="8"/>
        </w:rPr>
        <w:t> </w:t>
      </w:r>
      <w:r>
        <w:rPr>
          <w:color w:val="231F20"/>
        </w:rPr>
        <w:t>responsibility</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spacing w:val="-2"/>
        </w:rPr>
        <w:t>church.</w:t>
      </w:r>
    </w:p>
    <w:p>
      <w:pPr>
        <w:pStyle w:val="BodyText"/>
        <w:spacing w:before="24"/>
        <w:ind w:left="0"/>
      </w:pPr>
    </w:p>
    <w:p>
      <w:pPr>
        <w:pStyle w:val="BodyText"/>
        <w:tabs>
          <w:tab w:pos="7458" w:val="left" w:leader="none"/>
        </w:tabs>
      </w:pPr>
      <w:r>
        <w:rPr>
          <w:color w:val="231F20"/>
          <w:spacing w:val="-2"/>
        </w:rPr>
        <w:t>Signature/Name:</w:t>
      </w:r>
      <w:r>
        <w:rPr>
          <w:color w:val="231F20"/>
        </w:rPr>
        <w:tab/>
        <w:t>on</w:t>
      </w:r>
      <w:r>
        <w:rPr>
          <w:color w:val="231F20"/>
          <w:spacing w:val="5"/>
        </w:rPr>
        <w:t> </w:t>
      </w:r>
      <w:r>
        <w:rPr>
          <w:color w:val="231F20"/>
        </w:rPr>
        <w:t>behalf</w:t>
      </w:r>
      <w:r>
        <w:rPr>
          <w:color w:val="231F20"/>
          <w:spacing w:val="5"/>
        </w:rPr>
        <w:t> </w:t>
      </w:r>
      <w:r>
        <w:rPr>
          <w:color w:val="231F20"/>
        </w:rPr>
        <w:t>of</w:t>
      </w:r>
      <w:r>
        <w:rPr>
          <w:color w:val="231F20"/>
          <w:spacing w:val="6"/>
        </w:rPr>
        <w:t> </w:t>
      </w:r>
      <w:r>
        <w:rPr>
          <w:color w:val="231F20"/>
        </w:rPr>
        <w:t>the</w:t>
      </w:r>
      <w:r>
        <w:rPr>
          <w:color w:val="231F20"/>
          <w:spacing w:val="5"/>
        </w:rPr>
        <w:t> </w:t>
      </w:r>
      <w:r>
        <w:rPr>
          <w:color w:val="231F20"/>
        </w:rPr>
        <w:t>Church</w:t>
      </w:r>
      <w:r>
        <w:rPr>
          <w:color w:val="231F20"/>
          <w:spacing w:val="6"/>
        </w:rPr>
        <w:t> </w:t>
      </w:r>
      <w:r>
        <w:rPr>
          <w:color w:val="231F20"/>
          <w:spacing w:val="-2"/>
        </w:rPr>
        <w:t>Meeting</w:t>
      </w:r>
    </w:p>
    <w:p>
      <w:pPr>
        <w:spacing w:before="12"/>
        <w:ind w:left="460" w:right="0" w:firstLine="0"/>
        <w:jc w:val="left"/>
        <w:rPr>
          <w:i/>
          <w:sz w:val="24"/>
        </w:rPr>
      </w:pPr>
      <w:r>
        <w:rPr>
          <w:i/>
          <w:color w:val="231F20"/>
          <w:sz w:val="24"/>
        </w:rPr>
        <w:t>(Church</w:t>
      </w:r>
      <w:r>
        <w:rPr>
          <w:i/>
          <w:color w:val="231F20"/>
          <w:spacing w:val="3"/>
          <w:sz w:val="24"/>
        </w:rPr>
        <w:t> </w:t>
      </w:r>
      <w:r>
        <w:rPr>
          <w:i/>
          <w:color w:val="231F20"/>
          <w:sz w:val="24"/>
        </w:rPr>
        <w:t>Secretary,</w:t>
      </w:r>
      <w:r>
        <w:rPr>
          <w:i/>
          <w:color w:val="231F20"/>
          <w:spacing w:val="3"/>
          <w:sz w:val="24"/>
        </w:rPr>
        <w:t> </w:t>
      </w:r>
      <w:r>
        <w:rPr>
          <w:i/>
          <w:color w:val="231F20"/>
          <w:sz w:val="24"/>
        </w:rPr>
        <w:t>Minister,</w:t>
      </w:r>
      <w:r>
        <w:rPr>
          <w:i/>
          <w:color w:val="231F20"/>
          <w:spacing w:val="3"/>
          <w:sz w:val="24"/>
        </w:rPr>
        <w:t> </w:t>
      </w:r>
      <w:r>
        <w:rPr>
          <w:i/>
          <w:color w:val="231F20"/>
          <w:sz w:val="24"/>
        </w:rPr>
        <w:t>or</w:t>
      </w:r>
      <w:r>
        <w:rPr>
          <w:i/>
          <w:color w:val="231F20"/>
          <w:spacing w:val="3"/>
          <w:sz w:val="24"/>
        </w:rPr>
        <w:t> </w:t>
      </w:r>
      <w:r>
        <w:rPr>
          <w:i/>
          <w:color w:val="231F20"/>
          <w:sz w:val="24"/>
        </w:rPr>
        <w:t>other</w:t>
      </w:r>
      <w:r>
        <w:rPr>
          <w:i/>
          <w:color w:val="231F20"/>
          <w:spacing w:val="3"/>
          <w:sz w:val="24"/>
        </w:rPr>
        <w:t> </w:t>
      </w:r>
      <w:r>
        <w:rPr>
          <w:i/>
          <w:color w:val="231F20"/>
          <w:spacing w:val="-2"/>
          <w:sz w:val="24"/>
        </w:rPr>
        <w:t>Elder)</w:t>
      </w:r>
    </w:p>
    <w:p>
      <w:pPr>
        <w:pStyle w:val="BodyText"/>
        <w:spacing w:before="126"/>
        <w:ind w:left="776"/>
      </w:pPr>
      <w:r>
        <w:rPr>
          <w:color w:val="00AEEF"/>
        </w:rPr>
        <w:t>Safeguarding</w:t>
      </w:r>
      <w:r>
        <w:rPr>
          <w:color w:val="00AEEF"/>
          <w:spacing w:val="2"/>
        </w:rPr>
        <w:t> </w:t>
      </w:r>
      <w:r>
        <w:rPr>
          <w:color w:val="00AEEF"/>
        </w:rPr>
        <w:t>Office,</w:t>
      </w:r>
      <w:r>
        <w:rPr>
          <w:color w:val="00AEEF"/>
          <w:spacing w:val="3"/>
        </w:rPr>
        <w:t> </w:t>
      </w:r>
      <w:r>
        <w:rPr>
          <w:color w:val="00AEEF"/>
        </w:rPr>
        <w:t>The</w:t>
      </w:r>
      <w:r>
        <w:rPr>
          <w:color w:val="00AEEF"/>
          <w:spacing w:val="2"/>
        </w:rPr>
        <w:t> </w:t>
      </w:r>
      <w:r>
        <w:rPr>
          <w:color w:val="00AEEF"/>
        </w:rPr>
        <w:t>United</w:t>
      </w:r>
      <w:r>
        <w:rPr>
          <w:color w:val="00AEEF"/>
          <w:spacing w:val="3"/>
        </w:rPr>
        <w:t> </w:t>
      </w:r>
      <w:r>
        <w:rPr>
          <w:color w:val="00AEEF"/>
        </w:rPr>
        <w:t>Reformed</w:t>
      </w:r>
      <w:r>
        <w:rPr>
          <w:color w:val="00AEEF"/>
          <w:spacing w:val="3"/>
        </w:rPr>
        <w:t> </w:t>
      </w:r>
      <w:r>
        <w:rPr>
          <w:color w:val="00AEEF"/>
        </w:rPr>
        <w:t>Church,</w:t>
      </w:r>
      <w:r>
        <w:rPr>
          <w:color w:val="00AEEF"/>
          <w:spacing w:val="2"/>
        </w:rPr>
        <w:t> </w:t>
      </w:r>
      <w:r>
        <w:rPr>
          <w:color w:val="00AEEF"/>
        </w:rPr>
        <w:t>86</w:t>
      </w:r>
      <w:r>
        <w:rPr>
          <w:color w:val="00AEEF"/>
          <w:spacing w:val="3"/>
        </w:rPr>
        <w:t> </w:t>
      </w:r>
      <w:r>
        <w:rPr>
          <w:color w:val="00AEEF"/>
        </w:rPr>
        <w:t>Tavistock</w:t>
      </w:r>
      <w:r>
        <w:rPr>
          <w:color w:val="00AEEF"/>
          <w:spacing w:val="3"/>
        </w:rPr>
        <w:t> </w:t>
      </w:r>
      <w:r>
        <w:rPr>
          <w:color w:val="00AEEF"/>
        </w:rPr>
        <w:t>Place,</w:t>
      </w:r>
      <w:r>
        <w:rPr>
          <w:color w:val="00AEEF"/>
          <w:spacing w:val="2"/>
        </w:rPr>
        <w:t> </w:t>
      </w:r>
      <w:r>
        <w:rPr>
          <w:color w:val="00AEEF"/>
        </w:rPr>
        <w:t>London</w:t>
      </w:r>
      <w:r>
        <w:rPr>
          <w:color w:val="00AEEF"/>
          <w:spacing w:val="3"/>
        </w:rPr>
        <w:t> </w:t>
      </w:r>
      <w:r>
        <w:rPr>
          <w:color w:val="00AEEF"/>
        </w:rPr>
        <w:t>WC1H</w:t>
      </w:r>
      <w:r>
        <w:rPr>
          <w:color w:val="00AEEF"/>
          <w:spacing w:val="2"/>
        </w:rPr>
        <w:t> </w:t>
      </w:r>
      <w:r>
        <w:rPr>
          <w:color w:val="00AEEF"/>
          <w:spacing w:val="-5"/>
        </w:rPr>
        <w:t>9RT</w:t>
      </w:r>
    </w:p>
    <w:p>
      <w:pPr>
        <w:tabs>
          <w:tab w:pos="608" w:val="left" w:leader="none"/>
          <w:tab w:pos="4494" w:val="left" w:leader="none"/>
        </w:tabs>
        <w:spacing w:before="197"/>
        <w:ind w:left="169" w:right="0" w:firstLine="0"/>
        <w:jc w:val="center"/>
        <w:rPr>
          <w:b/>
          <w:sz w:val="24"/>
        </w:rPr>
      </w:pPr>
      <w:r>
        <w:rPr/>
        <mc:AlternateContent>
          <mc:Choice Requires="wps">
            <w:drawing>
              <wp:anchor distT="0" distB="0" distL="0" distR="0" allowOverlap="1" layoutInCell="1" locked="0" behindDoc="1" simplePos="0" relativeHeight="487538176">
                <wp:simplePos x="0" y="0"/>
                <wp:positionH relativeFrom="page">
                  <wp:posOffset>457200</wp:posOffset>
                </wp:positionH>
                <wp:positionV relativeFrom="paragraph">
                  <wp:posOffset>141137</wp:posOffset>
                </wp:positionV>
                <wp:extent cx="85090" cy="1708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85090" cy="170815"/>
                        </a:xfrm>
                        <a:prstGeom prst="rect">
                          <a:avLst/>
                        </a:prstGeom>
                      </wps:spPr>
                      <wps:txbx>
                        <w:txbxContent>
                          <w:p>
                            <w:pPr>
                              <w:pStyle w:val="BodyText"/>
                              <w:spacing w:line="268" w:lineRule="exact"/>
                              <w:ind w:left="0"/>
                            </w:pPr>
                            <w:r>
                              <w:rPr>
                                <w:color w:val="00AEEF"/>
                                <w:spacing w:val="-10"/>
                              </w:rPr>
                              <w:t>1</w:t>
                            </w:r>
                          </w:p>
                        </w:txbxContent>
                      </wps:txbx>
                      <wps:bodyPr wrap="square" lIns="0" tIns="0" rIns="0" bIns="0" rtlCol="0">
                        <a:noAutofit/>
                      </wps:bodyPr>
                    </wps:wsp>
                  </a:graphicData>
                </a:graphic>
              </wp:anchor>
            </w:drawing>
          </mc:Choice>
          <mc:Fallback>
            <w:pict>
              <v:shape style="position:absolute;margin-left:36pt;margin-top:11.113202pt;width:6.7pt;height:13.45pt;mso-position-horizontal-relative:page;mso-position-vertical-relative:paragraph;z-index:-15778304" type="#_x0000_t202" id="docshape5" filled="false" stroked="false">
                <v:textbox inset="0,0,0,0">
                  <w:txbxContent>
                    <w:p>
                      <w:pPr>
                        <w:pStyle w:val="BodyText"/>
                        <w:spacing w:line="268" w:lineRule="exact"/>
                        <w:ind w:left="0"/>
                      </w:pPr>
                      <w:r>
                        <w:rPr>
                          <w:color w:val="00AEEF"/>
                          <w:spacing w:val="-10"/>
                        </w:rPr>
                        <w:t>1</w:t>
                      </w:r>
                    </w:p>
                  </w:txbxContent>
                </v:textbox>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233997</wp:posOffset>
                </wp:positionH>
                <wp:positionV relativeFrom="paragraph">
                  <wp:posOffset>67350</wp:posOffset>
                </wp:positionV>
                <wp:extent cx="414020" cy="36004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14020" cy="360045"/>
                        </a:xfrm>
                        <a:custGeom>
                          <a:avLst/>
                          <a:gdLst/>
                          <a:ahLst/>
                          <a:cxnLst/>
                          <a:rect l="l" t="t" r="r" b="b"/>
                          <a:pathLst>
                            <a:path w="414020" h="360045">
                              <a:moveTo>
                                <a:pt x="413994" y="0"/>
                              </a:moveTo>
                              <a:lnTo>
                                <a:pt x="0" y="0"/>
                              </a:lnTo>
                              <a:lnTo>
                                <a:pt x="0" y="359994"/>
                              </a:lnTo>
                              <a:lnTo>
                                <a:pt x="413994" y="359994"/>
                              </a:lnTo>
                              <a:lnTo>
                                <a:pt x="4139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424999pt;margin-top:5.303184pt;width:32.598pt;height:28.346pt;mso-position-horizontal-relative:page;mso-position-vertical-relative:paragraph;z-index:15729664" id="docshape6" filled="true" fillcolor="#ffffff" stroked="false">
                <v:fill type="solid"/>
                <w10:wrap type="none"/>
              </v:rect>
            </w:pict>
          </mc:Fallback>
        </mc:AlternateContent>
      </w:r>
      <w:r>
        <w:rPr>
          <w:position w:val="-2"/>
        </w:rPr>
        <w:drawing>
          <wp:inline distT="0" distB="0" distL="0" distR="0">
            <wp:extent cx="145694" cy="14569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145694" cy="145694"/>
                    </a:xfrm>
                    <a:prstGeom prst="rect">
                      <a:avLst/>
                    </a:prstGeom>
                  </pic:spPr>
                </pic:pic>
              </a:graphicData>
            </a:graphic>
          </wp:inline>
        </w:drawing>
      </w:r>
      <w:r>
        <w:rPr>
          <w:position w:val="-2"/>
        </w:rPr>
      </w:r>
      <w:r>
        <w:rPr>
          <w:rFonts w:ascii="Times New Roman" w:hAnsi="Times New Roman"/>
          <w:sz w:val="20"/>
        </w:rPr>
        <w:tab/>
      </w:r>
      <w:r>
        <w:rPr>
          <w:b/>
          <w:color w:val="231F20"/>
          <w:sz w:val="24"/>
        </w:rPr>
        <w:t>Good</w:t>
      </w:r>
      <w:r>
        <w:rPr>
          <w:b/>
          <w:color w:val="231F20"/>
          <w:spacing w:val="8"/>
          <w:sz w:val="24"/>
        </w:rPr>
        <w:t> </w:t>
      </w:r>
      <w:r>
        <w:rPr>
          <w:b/>
          <w:color w:val="231F20"/>
          <w:sz w:val="24"/>
        </w:rPr>
        <w:t>Practice</w:t>
      </w:r>
      <w:r>
        <w:rPr>
          <w:b/>
          <w:color w:val="231F20"/>
          <w:spacing w:val="8"/>
          <w:sz w:val="24"/>
        </w:rPr>
        <w:t> </w:t>
      </w:r>
      <w:r>
        <w:rPr>
          <w:b/>
          <w:color w:val="231F20"/>
          <w:sz w:val="24"/>
        </w:rPr>
        <w:t>6</w:t>
      </w:r>
      <w:r>
        <w:rPr>
          <w:b/>
          <w:color w:val="231F20"/>
          <w:spacing w:val="49"/>
          <w:w w:val="150"/>
          <w:sz w:val="24"/>
        </w:rPr>
        <w:t> </w:t>
      </w:r>
      <w:r>
        <w:rPr>
          <w:b/>
          <w:color w:val="231F20"/>
          <w:sz w:val="24"/>
        </w:rPr>
        <w:t>–</w:t>
      </w:r>
      <w:r>
        <w:rPr>
          <w:b/>
          <w:color w:val="231F20"/>
          <w:spacing w:val="8"/>
          <w:sz w:val="24"/>
        </w:rPr>
        <w:t> </w:t>
      </w:r>
      <w:r>
        <w:rPr>
          <w:b/>
          <w:color w:val="231F20"/>
          <w:sz w:val="24"/>
        </w:rPr>
        <w:t>Resource</w:t>
      </w:r>
      <w:r>
        <w:rPr>
          <w:b/>
          <w:color w:val="231F20"/>
          <w:spacing w:val="9"/>
          <w:sz w:val="24"/>
        </w:rPr>
        <w:t> </w:t>
      </w:r>
      <w:r>
        <w:rPr>
          <w:b/>
          <w:color w:val="231F20"/>
          <w:spacing w:val="-5"/>
          <w:sz w:val="24"/>
        </w:rPr>
        <w:t>F3</w:t>
      </w:r>
      <w:r>
        <w:rPr>
          <w:b/>
          <w:color w:val="231F20"/>
          <w:sz w:val="24"/>
        </w:rPr>
        <w:tab/>
      </w:r>
      <w:r>
        <w:rPr>
          <w:b/>
          <w:color w:val="231F20"/>
          <w:position w:val="-2"/>
          <w:sz w:val="24"/>
        </w:rPr>
        <w:drawing>
          <wp:inline distT="0" distB="0" distL="0" distR="0">
            <wp:extent cx="145694" cy="145694"/>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45694" cy="145694"/>
                    </a:xfrm>
                    <a:prstGeom prst="rect">
                      <a:avLst/>
                    </a:prstGeom>
                  </pic:spPr>
                </pic:pic>
              </a:graphicData>
            </a:graphic>
          </wp:inline>
        </w:drawing>
      </w:r>
      <w:r>
        <w:rPr>
          <w:b/>
          <w:color w:val="231F20"/>
          <w:position w:val="-2"/>
          <w:sz w:val="24"/>
        </w:rPr>
      </w:r>
    </w:p>
    <w:sectPr>
      <w:type w:val="continuous"/>
      <w:pgSz w:w="11910" w:h="16840"/>
      <w:pgMar w:top="0" w:bottom="0" w:left="2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460"/>
    </w:pPr>
    <w:rPr>
      <w:rFonts w:ascii="Arial" w:hAnsi="Arial" w:eastAsia="Arial" w:cs="Arial"/>
      <w:sz w:val="24"/>
      <w:szCs w:val="24"/>
      <w:lang w:val="en-US" w:eastAsia="en-US" w:bidi="ar-SA"/>
    </w:rPr>
  </w:style>
  <w:style w:styleId="Heading1" w:type="paragraph">
    <w:name w:val="Heading 1"/>
    <w:basedOn w:val="Normal"/>
    <w:uiPriority w:val="1"/>
    <w:qFormat/>
    <w:pPr>
      <w:ind w:left="159"/>
      <w:outlineLvl w:val="1"/>
    </w:pPr>
    <w:rPr>
      <w:rFonts w:ascii="Arial" w:hAnsi="Arial" w:eastAsia="Arial" w:cs="Arial"/>
      <w:b/>
      <w:bCs/>
      <w:sz w:val="28"/>
      <w:szCs w:val="28"/>
      <w:lang w:val="en-US" w:eastAsia="en-US" w:bidi="ar-SA"/>
    </w:rPr>
  </w:style>
  <w:style w:styleId="Title" w:type="paragraph">
    <w:name w:val="Title"/>
    <w:basedOn w:val="Normal"/>
    <w:uiPriority w:val="1"/>
    <w:qFormat/>
    <w:pPr>
      <w:spacing w:before="37"/>
      <w:ind w:left="460" w:right="4434"/>
    </w:pPr>
    <w:rPr>
      <w:rFonts w:ascii="Arial" w:hAnsi="Arial" w:eastAsia="Arial" w:cs="Arial"/>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DBS.PVG.Verifiers@urc.org.uk/"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2024-01-19T14:07:03Z</dcterms:created>
  <dcterms:modified xsi:type="dcterms:W3CDTF">2024-01-19T14:07:03Z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Adobe InDesign 18.5 (Windows)</vt:lpwstr>
  </property>
  <property fmtid="{D5CDD505-2E9C-101B-9397-08002B2CF9AE}" pid="4" name="LastSaved">
    <vt:filetime>2024-01-19T00:00:00Z</vt:filetime>
  </property>
  <property fmtid="{D5CDD505-2E9C-101B-9397-08002B2CF9AE}" pid="5" name="Producer">
    <vt:lpwstr>Adobe PDF Library 17.0</vt:lpwstr>
  </property>
</Properties>
</file>