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spacing w:before="303"/>
        <w:rPr>
          <w:rFonts w:ascii="Times New Roman"/>
          <w:sz w:val="32"/>
        </w:rPr>
      </w:pPr>
    </w:p>
    <w:p>
      <w:pPr>
        <w:spacing w:before="0"/>
        <w:ind w:left="460" w:right="0" w:firstLine="0"/>
        <w:jc w:val="left"/>
        <w:rPr>
          <w:sz w:val="32"/>
        </w:rPr>
      </w:pPr>
      <w:r>
        <w:rPr/>
        <mc:AlternateContent>
          <mc:Choice Requires="wps">
            <w:drawing>
              <wp:anchor distT="0" distB="0" distL="0" distR="0" allowOverlap="1" layoutInCell="1" locked="0" behindDoc="0" simplePos="0" relativeHeight="15729152">
                <wp:simplePos x="0" y="0"/>
                <wp:positionH relativeFrom="page">
                  <wp:posOffset>5093995</wp:posOffset>
                </wp:positionH>
                <wp:positionV relativeFrom="paragraph">
                  <wp:posOffset>-671028</wp:posOffset>
                </wp:positionV>
                <wp:extent cx="2124710" cy="1872614"/>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24710" cy="1872614"/>
                          <a:chExt cx="2124710" cy="1872614"/>
                        </a:xfrm>
                      </wpg:grpSpPr>
                      <wps:wsp>
                        <wps:cNvPr id="2" name="Graphic 2"/>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2124710" cy="1872614"/>
                          </a:xfrm>
                          <a:prstGeom prst="rect">
                            <a:avLst/>
                          </a:prstGeom>
                        </wps:spPr>
                        <wps:txbx>
                          <w:txbxContent>
                            <w:p>
                              <w:pPr>
                                <w:spacing w:line="240" w:lineRule="auto" w:before="868"/>
                                <w:rPr>
                                  <w:b/>
                                  <w:sz w:val="80"/>
                                </w:rPr>
                              </w:pPr>
                            </w:p>
                            <w:p>
                              <w:pPr>
                                <w:spacing w:before="0"/>
                                <w:ind w:left="0" w:right="106" w:firstLine="0"/>
                                <w:jc w:val="center"/>
                                <w:rPr>
                                  <w:b/>
                                  <w:sz w:val="80"/>
                                </w:rPr>
                              </w:pPr>
                              <w:r>
                                <w:rPr>
                                  <w:b/>
                                  <w:color w:val="FFFFFF"/>
                                  <w:spacing w:val="-5"/>
                                  <w:sz w:val="80"/>
                                </w:rPr>
                                <w:t>S1</w:t>
                              </w:r>
                            </w:p>
                          </w:txbxContent>
                        </wps:txbx>
                        <wps:bodyPr wrap="square" lIns="0" tIns="0" rIns="0" bIns="0" rtlCol="0">
                          <a:noAutofit/>
                        </wps:bodyPr>
                      </wps:wsp>
                    </wpg:wgp>
                  </a:graphicData>
                </a:graphic>
              </wp:anchor>
            </w:drawing>
          </mc:Choice>
          <mc:Fallback>
            <w:pict>
              <v:group style="position:absolute;margin-left:401.10199pt;margin-top:-52.836853pt;width:167.3pt;height:147.450pt;mso-position-horizontal-relative:page;mso-position-vertical-relative:paragraph;z-index:15729152" id="docshapegroup1" coordorigin="8022,-1057" coordsize="3346,2949">
                <v:shape style="position:absolute;left:8022;top:-1057;width:3346;height:2949" id="docshape2"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3"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type id="_x0000_t202" o:spt="202" coordsize="21600,21600" path="m,l,21600r21600,l21600,xe">
                  <v:stroke joinstyle="miter"/>
                  <v:path gradientshapeok="t" o:connecttype="rect"/>
                </v:shapetype>
                <v:shape style="position:absolute;left:8022;top:-1057;width:3346;height:2949" type="#_x0000_t202" id="docshape4" filled="false" stroked="false">
                  <v:textbox inset="0,0,0,0">
                    <w:txbxContent>
                      <w:p>
                        <w:pPr>
                          <w:spacing w:line="240" w:lineRule="auto" w:before="868"/>
                          <w:rPr>
                            <w:b/>
                            <w:sz w:val="80"/>
                          </w:rPr>
                        </w:pPr>
                      </w:p>
                      <w:p>
                        <w:pPr>
                          <w:spacing w:before="0"/>
                          <w:ind w:left="0" w:right="106" w:firstLine="0"/>
                          <w:jc w:val="center"/>
                          <w:rPr>
                            <w:b/>
                            <w:sz w:val="80"/>
                          </w:rPr>
                        </w:pPr>
                        <w:r>
                          <w:rPr>
                            <w:b/>
                            <w:color w:val="FFFFFF"/>
                            <w:spacing w:val="-5"/>
                            <w:sz w:val="80"/>
                          </w:rPr>
                          <w:t>S1</w:t>
                        </w:r>
                      </w:p>
                    </w:txbxContent>
                  </v:textbox>
                  <w10:wrap type="none"/>
                </v:shape>
                <w10:wrap type="none"/>
              </v:group>
            </w:pict>
          </mc:Fallback>
        </mc:AlternateContent>
      </w:r>
      <w:r>
        <w:rPr/>
        <w:drawing>
          <wp:anchor distT="0" distB="0" distL="0" distR="0" allowOverlap="1" layoutInCell="1" locked="0" behindDoc="0" simplePos="0" relativeHeight="15730176">
            <wp:simplePos x="0" y="0"/>
            <wp:positionH relativeFrom="page">
              <wp:posOffset>3713796</wp:posOffset>
            </wp:positionH>
            <wp:positionV relativeFrom="paragraph">
              <wp:posOffset>-347023</wp:posOffset>
            </wp:positionV>
            <wp:extent cx="1254201" cy="84650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254201" cy="846505"/>
                    </a:xfrm>
                    <a:prstGeom prst="rect">
                      <a:avLst/>
                    </a:prstGeom>
                  </pic:spPr>
                </pic:pic>
              </a:graphicData>
            </a:graphic>
          </wp:anchor>
        </w:drawing>
      </w:r>
      <w:r>
        <w:rPr>
          <w:color w:val="00AEEF"/>
          <w:sz w:val="32"/>
        </w:rPr>
        <w:t>The</w:t>
      </w:r>
      <w:r>
        <w:rPr>
          <w:color w:val="00AEEF"/>
          <w:spacing w:val="7"/>
          <w:sz w:val="32"/>
        </w:rPr>
        <w:t> </w:t>
      </w:r>
      <w:r>
        <w:rPr>
          <w:color w:val="00AEEF"/>
          <w:sz w:val="32"/>
        </w:rPr>
        <w:t>United</w:t>
      </w:r>
      <w:r>
        <w:rPr>
          <w:color w:val="00AEEF"/>
          <w:spacing w:val="7"/>
          <w:sz w:val="32"/>
        </w:rPr>
        <w:t> </w:t>
      </w:r>
      <w:r>
        <w:rPr>
          <w:color w:val="00AEEF"/>
          <w:sz w:val="32"/>
        </w:rPr>
        <w:t>Reformed</w:t>
      </w:r>
      <w:r>
        <w:rPr>
          <w:color w:val="00AEEF"/>
          <w:spacing w:val="8"/>
          <w:sz w:val="32"/>
        </w:rPr>
        <w:t> </w:t>
      </w:r>
      <w:r>
        <w:rPr>
          <w:color w:val="00AEEF"/>
          <w:spacing w:val="-2"/>
          <w:sz w:val="32"/>
        </w:rPr>
        <w:t>Church</w:t>
      </w:r>
    </w:p>
    <w:p>
      <w:pPr>
        <w:pStyle w:val="Title"/>
        <w:spacing w:line="249" w:lineRule="auto"/>
      </w:pPr>
      <w:r>
        <w:rPr>
          <w:color w:val="231F20"/>
        </w:rPr>
        <w:t>The role of a Church Safeguarding Coordinator (CSC)</w:t>
      </w:r>
    </w:p>
    <w:p>
      <w:pPr>
        <w:pStyle w:val="Heading1"/>
        <w:spacing w:before="260"/>
      </w:pPr>
      <w:r>
        <w:rPr>
          <w:color w:val="231F20"/>
          <w:spacing w:val="-2"/>
        </w:rPr>
        <w:t>Context</w:t>
      </w:r>
    </w:p>
    <w:p>
      <w:pPr>
        <w:pStyle w:val="BodyText"/>
        <w:spacing w:before="3"/>
        <w:ind w:left="460"/>
      </w:pPr>
      <w:r>
        <w:rPr>
          <w:color w:val="231F20"/>
        </w:rPr>
        <w:t>We</w:t>
      </w:r>
      <w:r>
        <w:rPr>
          <w:color w:val="231F20"/>
          <w:spacing w:val="5"/>
        </w:rPr>
        <w:t> </w:t>
      </w:r>
      <w:r>
        <w:rPr>
          <w:color w:val="231F20"/>
        </w:rPr>
        <w:t>believe</w:t>
      </w:r>
      <w:r>
        <w:rPr>
          <w:color w:val="231F20"/>
          <w:spacing w:val="6"/>
        </w:rPr>
        <w:t> </w:t>
      </w:r>
      <w:r>
        <w:rPr>
          <w:color w:val="231F20"/>
        </w:rPr>
        <w:t>that</w:t>
      </w:r>
      <w:r>
        <w:rPr>
          <w:color w:val="231F20"/>
          <w:spacing w:val="6"/>
        </w:rPr>
        <w:t> </w:t>
      </w:r>
      <w:r>
        <w:rPr>
          <w:color w:val="231F20"/>
        </w:rPr>
        <w:t>children</w:t>
      </w:r>
      <w:r>
        <w:rPr>
          <w:color w:val="231F20"/>
          <w:spacing w:val="5"/>
        </w:rPr>
        <w:t> </w:t>
      </w:r>
      <w:r>
        <w:rPr>
          <w:color w:val="231F20"/>
        </w:rPr>
        <w:t>and</w:t>
      </w:r>
      <w:r>
        <w:rPr>
          <w:color w:val="231F20"/>
          <w:spacing w:val="6"/>
        </w:rPr>
        <w:t> </w:t>
      </w:r>
      <w:r>
        <w:rPr>
          <w:color w:val="231F20"/>
        </w:rPr>
        <w:t>adults</w:t>
      </w:r>
      <w:r>
        <w:rPr>
          <w:color w:val="231F20"/>
          <w:spacing w:val="6"/>
        </w:rPr>
        <w:t> </w:t>
      </w:r>
      <w:r>
        <w:rPr>
          <w:color w:val="231F20"/>
        </w:rPr>
        <w:t>at</w:t>
      </w:r>
      <w:r>
        <w:rPr>
          <w:color w:val="231F20"/>
          <w:spacing w:val="5"/>
        </w:rPr>
        <w:t> </w:t>
      </w:r>
      <w:r>
        <w:rPr>
          <w:color w:val="231F20"/>
        </w:rPr>
        <w:t>risk</w:t>
      </w:r>
      <w:r>
        <w:rPr>
          <w:color w:val="231F20"/>
          <w:spacing w:val="6"/>
        </w:rPr>
        <w:t> </w:t>
      </w:r>
      <w:r>
        <w:rPr>
          <w:color w:val="231F20"/>
        </w:rPr>
        <w:t>deserve</w:t>
      </w:r>
      <w:r>
        <w:rPr>
          <w:color w:val="231F20"/>
          <w:spacing w:val="6"/>
        </w:rPr>
        <w:t> </w:t>
      </w:r>
      <w:r>
        <w:rPr>
          <w:color w:val="231F20"/>
        </w:rPr>
        <w:t>the</w:t>
      </w:r>
      <w:r>
        <w:rPr>
          <w:color w:val="231F20"/>
          <w:spacing w:val="6"/>
        </w:rPr>
        <w:t> </w:t>
      </w:r>
      <w:r>
        <w:rPr>
          <w:color w:val="231F20"/>
          <w:spacing w:val="-4"/>
        </w:rPr>
        <w:t>best</w:t>
      </w:r>
    </w:p>
    <w:p>
      <w:pPr>
        <w:pStyle w:val="BodyText"/>
        <w:spacing w:line="249" w:lineRule="auto" w:before="12"/>
        <w:ind w:left="460" w:right="383"/>
      </w:pPr>
      <w:r>
        <w:rPr>
          <w:color w:val="231F20"/>
        </w:rPr>
        <w:t>possible care that the Church can provide and that the Church should be a safe place for everyone involved. We recognise and give thanks for the time and devotion given by anyone carrying out this role.</w:t>
      </w:r>
    </w:p>
    <w:p>
      <w:pPr>
        <w:pStyle w:val="BodyText"/>
        <w:spacing w:before="25"/>
      </w:pPr>
    </w:p>
    <w:p>
      <w:pPr>
        <w:pStyle w:val="Heading1"/>
        <w:spacing w:before="1"/>
      </w:pPr>
      <w:r>
        <w:rPr>
          <w:color w:val="231F20"/>
        </w:rPr>
        <w:t>Purpose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spacing w:val="-4"/>
        </w:rPr>
        <w:t>role</w:t>
      </w:r>
    </w:p>
    <w:p>
      <w:pPr>
        <w:pStyle w:val="ListParagraph"/>
        <w:numPr>
          <w:ilvl w:val="0"/>
          <w:numId w:val="1"/>
        </w:numPr>
        <w:tabs>
          <w:tab w:pos="819" w:val="left" w:leader="none"/>
        </w:tabs>
        <w:spacing w:line="240" w:lineRule="auto" w:before="3" w:after="0"/>
        <w:ind w:left="819" w:right="0" w:hanging="359"/>
        <w:jc w:val="left"/>
        <w:rPr>
          <w:sz w:val="24"/>
        </w:rPr>
      </w:pPr>
      <w:r>
        <w:rPr>
          <w:color w:val="231F20"/>
          <w:sz w:val="24"/>
        </w:rPr>
        <w:t>To</w:t>
      </w:r>
      <w:r>
        <w:rPr>
          <w:color w:val="231F20"/>
          <w:spacing w:val="2"/>
          <w:sz w:val="24"/>
        </w:rPr>
        <w:t> </w:t>
      </w:r>
      <w:r>
        <w:rPr>
          <w:color w:val="231F20"/>
          <w:sz w:val="24"/>
        </w:rPr>
        <w:t>coordinate</w:t>
      </w:r>
      <w:r>
        <w:rPr>
          <w:color w:val="231F20"/>
          <w:spacing w:val="5"/>
          <w:sz w:val="24"/>
        </w:rPr>
        <w:t> </w:t>
      </w:r>
      <w:r>
        <w:rPr>
          <w:color w:val="231F20"/>
          <w:sz w:val="24"/>
        </w:rPr>
        <w:t>safeguarding</w:t>
      </w:r>
      <w:r>
        <w:rPr>
          <w:color w:val="231F20"/>
          <w:spacing w:val="5"/>
          <w:sz w:val="24"/>
        </w:rPr>
        <w:t> </w:t>
      </w:r>
      <w:r>
        <w:rPr>
          <w:color w:val="231F20"/>
          <w:sz w:val="24"/>
        </w:rPr>
        <w:t>policy</w:t>
      </w:r>
      <w:r>
        <w:rPr>
          <w:color w:val="231F20"/>
          <w:spacing w:val="5"/>
          <w:sz w:val="24"/>
        </w:rPr>
        <w:t> </w:t>
      </w:r>
      <w:r>
        <w:rPr>
          <w:color w:val="231F20"/>
          <w:sz w:val="24"/>
        </w:rPr>
        <w:t>and</w:t>
      </w:r>
      <w:r>
        <w:rPr>
          <w:color w:val="231F20"/>
          <w:spacing w:val="4"/>
          <w:sz w:val="24"/>
        </w:rPr>
        <w:t> </w:t>
      </w:r>
      <w:r>
        <w:rPr>
          <w:color w:val="231F20"/>
          <w:sz w:val="24"/>
        </w:rPr>
        <w:t>procedures</w:t>
      </w:r>
      <w:r>
        <w:rPr>
          <w:color w:val="231F20"/>
          <w:spacing w:val="5"/>
          <w:sz w:val="24"/>
        </w:rPr>
        <w:t> </w:t>
      </w:r>
      <w:r>
        <w:rPr>
          <w:color w:val="231F20"/>
          <w:sz w:val="24"/>
        </w:rPr>
        <w:t>in</w:t>
      </w:r>
      <w:r>
        <w:rPr>
          <w:color w:val="231F20"/>
          <w:spacing w:val="5"/>
          <w:sz w:val="24"/>
        </w:rPr>
        <w:t> </w:t>
      </w:r>
      <w:r>
        <w:rPr>
          <w:color w:val="231F20"/>
          <w:sz w:val="24"/>
        </w:rPr>
        <w:t>the</w:t>
      </w:r>
      <w:r>
        <w:rPr>
          <w:color w:val="231F20"/>
          <w:spacing w:val="5"/>
          <w:sz w:val="24"/>
        </w:rPr>
        <w:t> </w:t>
      </w:r>
      <w:r>
        <w:rPr>
          <w:color w:val="231F20"/>
          <w:spacing w:val="-2"/>
          <w:sz w:val="24"/>
        </w:rPr>
        <w:t>church</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To</w:t>
      </w:r>
      <w:r>
        <w:rPr>
          <w:color w:val="231F20"/>
          <w:spacing w:val="3"/>
          <w:sz w:val="24"/>
        </w:rPr>
        <w:t> </w:t>
      </w:r>
      <w:r>
        <w:rPr>
          <w:color w:val="231F20"/>
          <w:sz w:val="24"/>
        </w:rPr>
        <w:t>be</w:t>
      </w:r>
      <w:r>
        <w:rPr>
          <w:color w:val="231F20"/>
          <w:spacing w:val="4"/>
          <w:sz w:val="24"/>
        </w:rPr>
        <w:t> </w:t>
      </w:r>
      <w:r>
        <w:rPr>
          <w:color w:val="231F20"/>
          <w:sz w:val="24"/>
        </w:rPr>
        <w:t>the</w:t>
      </w:r>
      <w:r>
        <w:rPr>
          <w:color w:val="231F20"/>
          <w:spacing w:val="4"/>
          <w:sz w:val="24"/>
        </w:rPr>
        <w:t> </w:t>
      </w:r>
      <w:r>
        <w:rPr>
          <w:color w:val="231F20"/>
          <w:sz w:val="24"/>
        </w:rPr>
        <w:t>first</w:t>
      </w:r>
      <w:r>
        <w:rPr>
          <w:color w:val="231F20"/>
          <w:spacing w:val="4"/>
          <w:sz w:val="24"/>
        </w:rPr>
        <w:t> </w:t>
      </w:r>
      <w:r>
        <w:rPr>
          <w:color w:val="231F20"/>
          <w:sz w:val="24"/>
        </w:rPr>
        <w:t>point</w:t>
      </w:r>
      <w:r>
        <w:rPr>
          <w:color w:val="231F20"/>
          <w:spacing w:val="4"/>
          <w:sz w:val="24"/>
        </w:rPr>
        <w:t> </w:t>
      </w:r>
      <w:r>
        <w:rPr>
          <w:color w:val="231F20"/>
          <w:sz w:val="24"/>
        </w:rPr>
        <w:t>of</w:t>
      </w:r>
      <w:r>
        <w:rPr>
          <w:color w:val="231F20"/>
          <w:spacing w:val="4"/>
          <w:sz w:val="24"/>
        </w:rPr>
        <w:t> </w:t>
      </w:r>
      <w:r>
        <w:rPr>
          <w:color w:val="231F20"/>
          <w:sz w:val="24"/>
        </w:rPr>
        <w:t>contact</w:t>
      </w:r>
      <w:r>
        <w:rPr>
          <w:color w:val="231F20"/>
          <w:spacing w:val="4"/>
          <w:sz w:val="24"/>
        </w:rPr>
        <w:t> </w:t>
      </w:r>
      <w:r>
        <w:rPr>
          <w:color w:val="231F20"/>
          <w:sz w:val="24"/>
        </w:rPr>
        <w:t>for</w:t>
      </w:r>
      <w:r>
        <w:rPr>
          <w:color w:val="231F20"/>
          <w:spacing w:val="4"/>
          <w:sz w:val="24"/>
        </w:rPr>
        <w:t> </w:t>
      </w:r>
      <w:r>
        <w:rPr>
          <w:color w:val="231F20"/>
          <w:sz w:val="24"/>
        </w:rPr>
        <w:t>safeguarding</w:t>
      </w:r>
      <w:r>
        <w:rPr>
          <w:color w:val="231F20"/>
          <w:spacing w:val="4"/>
          <w:sz w:val="24"/>
        </w:rPr>
        <w:t> </w:t>
      </w:r>
      <w:r>
        <w:rPr>
          <w:color w:val="231F20"/>
          <w:spacing w:val="-2"/>
          <w:sz w:val="24"/>
        </w:rPr>
        <w:t>issues</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To</w:t>
      </w:r>
      <w:r>
        <w:rPr>
          <w:color w:val="231F20"/>
          <w:spacing w:val="2"/>
          <w:sz w:val="24"/>
        </w:rPr>
        <w:t> </w:t>
      </w:r>
      <w:r>
        <w:rPr>
          <w:color w:val="231F20"/>
          <w:sz w:val="24"/>
        </w:rPr>
        <w:t>be</w:t>
      </w:r>
      <w:r>
        <w:rPr>
          <w:color w:val="231F20"/>
          <w:spacing w:val="4"/>
          <w:sz w:val="24"/>
        </w:rPr>
        <w:t> </w:t>
      </w:r>
      <w:r>
        <w:rPr>
          <w:color w:val="231F20"/>
          <w:sz w:val="24"/>
        </w:rPr>
        <w:t>an</w:t>
      </w:r>
      <w:r>
        <w:rPr>
          <w:color w:val="231F20"/>
          <w:spacing w:val="4"/>
          <w:sz w:val="24"/>
        </w:rPr>
        <w:t> </w:t>
      </w:r>
      <w:r>
        <w:rPr>
          <w:color w:val="231F20"/>
          <w:sz w:val="24"/>
        </w:rPr>
        <w:t>advocate</w:t>
      </w:r>
      <w:r>
        <w:rPr>
          <w:color w:val="231F20"/>
          <w:spacing w:val="5"/>
          <w:sz w:val="24"/>
        </w:rPr>
        <w:t> </w:t>
      </w:r>
      <w:r>
        <w:rPr>
          <w:color w:val="231F20"/>
          <w:sz w:val="24"/>
        </w:rPr>
        <w:t>for</w:t>
      </w:r>
      <w:r>
        <w:rPr>
          <w:color w:val="231F20"/>
          <w:spacing w:val="4"/>
          <w:sz w:val="24"/>
        </w:rPr>
        <w:t> </w:t>
      </w:r>
      <w:r>
        <w:rPr>
          <w:color w:val="231F20"/>
          <w:sz w:val="24"/>
        </w:rPr>
        <w:t>good</w:t>
      </w:r>
      <w:r>
        <w:rPr>
          <w:color w:val="231F20"/>
          <w:spacing w:val="4"/>
          <w:sz w:val="24"/>
        </w:rPr>
        <w:t> </w:t>
      </w:r>
      <w:r>
        <w:rPr>
          <w:color w:val="231F20"/>
          <w:sz w:val="24"/>
        </w:rPr>
        <w:t>safeguarding</w:t>
      </w:r>
      <w:r>
        <w:rPr>
          <w:color w:val="231F20"/>
          <w:spacing w:val="5"/>
          <w:sz w:val="24"/>
        </w:rPr>
        <w:t> </w:t>
      </w:r>
      <w:r>
        <w:rPr>
          <w:color w:val="231F20"/>
          <w:sz w:val="24"/>
        </w:rPr>
        <w:t>practice</w:t>
      </w:r>
      <w:r>
        <w:rPr>
          <w:color w:val="231F20"/>
          <w:spacing w:val="4"/>
          <w:sz w:val="24"/>
        </w:rPr>
        <w:t> </w:t>
      </w:r>
      <w:r>
        <w:rPr>
          <w:color w:val="231F20"/>
          <w:sz w:val="24"/>
        </w:rPr>
        <w:t>in</w:t>
      </w:r>
      <w:r>
        <w:rPr>
          <w:color w:val="231F20"/>
          <w:spacing w:val="4"/>
          <w:sz w:val="24"/>
        </w:rPr>
        <w:t> </w:t>
      </w:r>
      <w:r>
        <w:rPr>
          <w:color w:val="231F20"/>
          <w:sz w:val="24"/>
        </w:rPr>
        <w:t>the</w:t>
      </w:r>
      <w:r>
        <w:rPr>
          <w:color w:val="231F20"/>
          <w:spacing w:val="5"/>
          <w:sz w:val="24"/>
        </w:rPr>
        <w:t> </w:t>
      </w:r>
      <w:r>
        <w:rPr>
          <w:color w:val="231F20"/>
          <w:spacing w:val="-2"/>
          <w:sz w:val="24"/>
        </w:rPr>
        <w:t>church.</w:t>
      </w:r>
    </w:p>
    <w:p>
      <w:pPr>
        <w:pStyle w:val="BodyText"/>
        <w:spacing w:before="35"/>
      </w:pPr>
    </w:p>
    <w:p>
      <w:pPr>
        <w:pStyle w:val="Heading1"/>
      </w:pPr>
      <w:r>
        <w:rPr>
          <w:color w:val="231F20"/>
          <w:spacing w:val="-2"/>
        </w:rPr>
        <w:t>Responsibilities</w:t>
      </w:r>
    </w:p>
    <w:p>
      <w:pPr>
        <w:pStyle w:val="ListParagraph"/>
        <w:numPr>
          <w:ilvl w:val="0"/>
          <w:numId w:val="1"/>
        </w:numPr>
        <w:tabs>
          <w:tab w:pos="819" w:val="left" w:leader="none"/>
        </w:tabs>
        <w:spacing w:line="240" w:lineRule="auto" w:before="3" w:after="0"/>
        <w:ind w:left="819" w:right="0" w:hanging="359"/>
        <w:jc w:val="left"/>
        <w:rPr>
          <w:sz w:val="24"/>
        </w:rPr>
      </w:pPr>
      <w:r>
        <w:rPr>
          <w:color w:val="231F20"/>
          <w:sz w:val="24"/>
        </w:rPr>
        <w:t>To</w:t>
      </w:r>
      <w:r>
        <w:rPr>
          <w:color w:val="231F20"/>
          <w:spacing w:val="2"/>
          <w:sz w:val="24"/>
        </w:rPr>
        <w:t> </w:t>
      </w:r>
      <w:r>
        <w:rPr>
          <w:color w:val="231F20"/>
          <w:sz w:val="24"/>
        </w:rPr>
        <w:t>coordinate</w:t>
      </w:r>
      <w:r>
        <w:rPr>
          <w:color w:val="231F20"/>
          <w:spacing w:val="5"/>
          <w:sz w:val="24"/>
        </w:rPr>
        <w:t> </w:t>
      </w:r>
      <w:r>
        <w:rPr>
          <w:color w:val="231F20"/>
          <w:sz w:val="24"/>
        </w:rPr>
        <w:t>safeguarding</w:t>
      </w:r>
      <w:r>
        <w:rPr>
          <w:color w:val="231F20"/>
          <w:spacing w:val="5"/>
          <w:sz w:val="24"/>
        </w:rPr>
        <w:t> </w:t>
      </w:r>
      <w:r>
        <w:rPr>
          <w:color w:val="231F20"/>
          <w:sz w:val="24"/>
        </w:rPr>
        <w:t>policy</w:t>
      </w:r>
      <w:r>
        <w:rPr>
          <w:color w:val="231F20"/>
          <w:spacing w:val="5"/>
          <w:sz w:val="24"/>
        </w:rPr>
        <w:t> </w:t>
      </w:r>
      <w:r>
        <w:rPr>
          <w:color w:val="231F20"/>
          <w:sz w:val="24"/>
        </w:rPr>
        <w:t>and</w:t>
      </w:r>
      <w:r>
        <w:rPr>
          <w:color w:val="231F20"/>
          <w:spacing w:val="4"/>
          <w:sz w:val="24"/>
        </w:rPr>
        <w:t> </w:t>
      </w:r>
      <w:r>
        <w:rPr>
          <w:color w:val="231F20"/>
          <w:sz w:val="24"/>
        </w:rPr>
        <w:t>procedures</w:t>
      </w:r>
      <w:r>
        <w:rPr>
          <w:color w:val="231F20"/>
          <w:spacing w:val="5"/>
          <w:sz w:val="24"/>
        </w:rPr>
        <w:t> </w:t>
      </w:r>
      <w:r>
        <w:rPr>
          <w:color w:val="231F20"/>
          <w:sz w:val="24"/>
        </w:rPr>
        <w:t>in</w:t>
      </w:r>
      <w:r>
        <w:rPr>
          <w:color w:val="231F20"/>
          <w:spacing w:val="5"/>
          <w:sz w:val="24"/>
        </w:rPr>
        <w:t> </w:t>
      </w:r>
      <w:r>
        <w:rPr>
          <w:color w:val="231F20"/>
          <w:sz w:val="24"/>
        </w:rPr>
        <w:t>the</w:t>
      </w:r>
      <w:r>
        <w:rPr>
          <w:color w:val="231F20"/>
          <w:spacing w:val="5"/>
          <w:sz w:val="24"/>
        </w:rPr>
        <w:t> </w:t>
      </w:r>
      <w:r>
        <w:rPr>
          <w:color w:val="231F20"/>
          <w:spacing w:val="-2"/>
          <w:sz w:val="24"/>
        </w:rPr>
        <w:t>church</w:t>
      </w:r>
    </w:p>
    <w:p>
      <w:pPr>
        <w:pStyle w:val="ListParagraph"/>
        <w:numPr>
          <w:ilvl w:val="0"/>
          <w:numId w:val="1"/>
        </w:numPr>
        <w:tabs>
          <w:tab w:pos="820" w:val="left" w:leader="none"/>
        </w:tabs>
        <w:spacing w:line="249" w:lineRule="auto" w:before="12" w:after="0"/>
        <w:ind w:left="820" w:right="1134" w:hanging="360"/>
        <w:jc w:val="left"/>
        <w:rPr>
          <w:sz w:val="24"/>
        </w:rPr>
      </w:pPr>
      <w:r>
        <w:rPr>
          <w:color w:val="231F20"/>
          <w:sz w:val="24"/>
        </w:rPr>
        <w:t>To familiarise themselves with church policies and procedures and URC good practice guidance in safeguarding and to keep abreast of any changes and developments</w:t>
      </w:r>
    </w:p>
    <w:p>
      <w:pPr>
        <w:pStyle w:val="ListParagraph"/>
        <w:numPr>
          <w:ilvl w:val="0"/>
          <w:numId w:val="1"/>
        </w:numPr>
        <w:tabs>
          <w:tab w:pos="820" w:val="left" w:leader="none"/>
        </w:tabs>
        <w:spacing w:line="249" w:lineRule="auto" w:before="2" w:after="0"/>
        <w:ind w:left="820" w:right="317" w:hanging="360"/>
        <w:jc w:val="left"/>
        <w:rPr>
          <w:sz w:val="24"/>
        </w:rPr>
      </w:pPr>
      <w:r>
        <w:rPr>
          <w:color w:val="231F20"/>
          <w:sz w:val="24"/>
        </w:rPr>
        <w:t>To ensure that church policies and procedures are reviewed annually, kept up to date, and are fit for purpose</w:t>
      </w:r>
    </w:p>
    <w:p>
      <w:pPr>
        <w:pStyle w:val="ListParagraph"/>
        <w:numPr>
          <w:ilvl w:val="0"/>
          <w:numId w:val="1"/>
        </w:numPr>
        <w:tabs>
          <w:tab w:pos="820" w:val="left" w:leader="none"/>
        </w:tabs>
        <w:spacing w:line="249" w:lineRule="auto" w:before="2" w:after="0"/>
        <w:ind w:left="820" w:right="507" w:hanging="360"/>
        <w:jc w:val="left"/>
        <w:rPr>
          <w:sz w:val="24"/>
        </w:rPr>
      </w:pPr>
      <w:r>
        <w:rPr>
          <w:color w:val="231F20"/>
          <w:sz w:val="24"/>
        </w:rPr>
        <w:t>To ensure that Elders and others in the church understand church safeguarding policies and procedures, including URC guidance and Charity Commission responsibilities</w:t>
      </w:r>
    </w:p>
    <w:p>
      <w:pPr>
        <w:pStyle w:val="ListParagraph"/>
        <w:numPr>
          <w:ilvl w:val="0"/>
          <w:numId w:val="1"/>
        </w:numPr>
        <w:tabs>
          <w:tab w:pos="820" w:val="left" w:leader="none"/>
        </w:tabs>
        <w:spacing w:line="249" w:lineRule="auto" w:before="2" w:after="0"/>
        <w:ind w:left="820" w:right="713" w:hanging="360"/>
        <w:jc w:val="left"/>
        <w:rPr>
          <w:sz w:val="24"/>
        </w:rPr>
      </w:pPr>
      <w:r>
        <w:rPr>
          <w:color w:val="231F20"/>
          <w:sz w:val="24"/>
        </w:rPr>
        <w:t>To collaborate with the Deputy Safeguarding Coordinator (when there is one), the minister, and the Synod Safeguarding Officer on all matters around safeguarding</w:t>
      </w:r>
    </w:p>
    <w:p>
      <w:pPr>
        <w:pStyle w:val="ListParagraph"/>
        <w:numPr>
          <w:ilvl w:val="0"/>
          <w:numId w:val="1"/>
        </w:numPr>
        <w:tabs>
          <w:tab w:pos="820" w:val="left" w:leader="none"/>
        </w:tabs>
        <w:spacing w:line="249" w:lineRule="auto" w:before="2" w:after="0"/>
        <w:ind w:left="820" w:right="570" w:hanging="360"/>
        <w:jc w:val="left"/>
        <w:rPr>
          <w:sz w:val="24"/>
        </w:rPr>
      </w:pPr>
      <w:r>
        <w:rPr>
          <w:color w:val="231F20"/>
          <w:sz w:val="24"/>
        </w:rPr>
        <w:t>To act as the DBS / Disclosure Scotland verifier and / or liaise closely with other designated verifiers in the church</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To</w:t>
      </w:r>
      <w:r>
        <w:rPr>
          <w:color w:val="231F20"/>
          <w:spacing w:val="3"/>
          <w:sz w:val="24"/>
        </w:rPr>
        <w:t> </w:t>
      </w:r>
      <w:r>
        <w:rPr>
          <w:color w:val="231F20"/>
          <w:sz w:val="24"/>
        </w:rPr>
        <w:t>ensure</w:t>
      </w:r>
      <w:r>
        <w:rPr>
          <w:color w:val="231F20"/>
          <w:spacing w:val="5"/>
          <w:sz w:val="24"/>
        </w:rPr>
        <w:t> </w:t>
      </w:r>
      <w:r>
        <w:rPr>
          <w:color w:val="231F20"/>
          <w:sz w:val="24"/>
        </w:rPr>
        <w:t>safer</w:t>
      </w:r>
      <w:r>
        <w:rPr>
          <w:color w:val="231F20"/>
          <w:spacing w:val="5"/>
          <w:sz w:val="24"/>
        </w:rPr>
        <w:t> </w:t>
      </w:r>
      <w:r>
        <w:rPr>
          <w:color w:val="231F20"/>
          <w:sz w:val="24"/>
        </w:rPr>
        <w:t>recruitment</w:t>
      </w:r>
      <w:r>
        <w:rPr>
          <w:color w:val="231F20"/>
          <w:spacing w:val="6"/>
          <w:sz w:val="24"/>
        </w:rPr>
        <w:t> </w:t>
      </w:r>
      <w:r>
        <w:rPr>
          <w:color w:val="231F20"/>
          <w:sz w:val="24"/>
        </w:rPr>
        <w:t>practices</w:t>
      </w:r>
      <w:r>
        <w:rPr>
          <w:color w:val="231F20"/>
          <w:spacing w:val="5"/>
          <w:sz w:val="24"/>
        </w:rPr>
        <w:t> </w:t>
      </w:r>
      <w:r>
        <w:rPr>
          <w:color w:val="231F20"/>
          <w:sz w:val="24"/>
        </w:rPr>
        <w:t>are</w:t>
      </w:r>
      <w:r>
        <w:rPr>
          <w:color w:val="231F20"/>
          <w:spacing w:val="5"/>
          <w:sz w:val="24"/>
        </w:rPr>
        <w:t> </w:t>
      </w:r>
      <w:r>
        <w:rPr>
          <w:color w:val="231F20"/>
          <w:sz w:val="24"/>
        </w:rPr>
        <w:t>operated</w:t>
      </w:r>
      <w:r>
        <w:rPr>
          <w:color w:val="231F20"/>
          <w:spacing w:val="5"/>
          <w:sz w:val="24"/>
        </w:rPr>
        <w:t> </w:t>
      </w:r>
      <w:r>
        <w:rPr>
          <w:color w:val="231F20"/>
          <w:sz w:val="24"/>
        </w:rPr>
        <w:t>in</w:t>
      </w:r>
      <w:r>
        <w:rPr>
          <w:color w:val="231F20"/>
          <w:spacing w:val="6"/>
          <w:sz w:val="24"/>
        </w:rPr>
        <w:t> </w:t>
      </w:r>
      <w:r>
        <w:rPr>
          <w:color w:val="231F20"/>
          <w:sz w:val="24"/>
        </w:rPr>
        <w:t>the</w:t>
      </w:r>
      <w:r>
        <w:rPr>
          <w:color w:val="231F20"/>
          <w:spacing w:val="5"/>
          <w:sz w:val="24"/>
        </w:rPr>
        <w:t> </w:t>
      </w:r>
      <w:r>
        <w:rPr>
          <w:color w:val="231F20"/>
          <w:sz w:val="24"/>
        </w:rPr>
        <w:t>recruitment</w:t>
      </w:r>
      <w:r>
        <w:rPr>
          <w:color w:val="231F20"/>
          <w:spacing w:val="5"/>
          <w:sz w:val="24"/>
        </w:rPr>
        <w:t> </w:t>
      </w:r>
      <w:r>
        <w:rPr>
          <w:color w:val="231F20"/>
          <w:sz w:val="24"/>
        </w:rPr>
        <w:t>of</w:t>
      </w:r>
      <w:r>
        <w:rPr>
          <w:color w:val="231F20"/>
          <w:spacing w:val="5"/>
          <w:sz w:val="24"/>
        </w:rPr>
        <w:t> </w:t>
      </w:r>
      <w:r>
        <w:rPr>
          <w:color w:val="231F20"/>
          <w:sz w:val="24"/>
        </w:rPr>
        <w:t>all</w:t>
      </w:r>
      <w:r>
        <w:rPr>
          <w:color w:val="231F20"/>
          <w:spacing w:val="6"/>
          <w:sz w:val="24"/>
        </w:rPr>
        <w:t> </w:t>
      </w:r>
      <w:r>
        <w:rPr>
          <w:color w:val="231F20"/>
          <w:spacing w:val="-2"/>
          <w:sz w:val="24"/>
        </w:rPr>
        <w:t>workers</w:t>
      </w:r>
    </w:p>
    <w:p>
      <w:pPr>
        <w:pStyle w:val="ListParagraph"/>
        <w:numPr>
          <w:ilvl w:val="0"/>
          <w:numId w:val="1"/>
        </w:numPr>
        <w:tabs>
          <w:tab w:pos="820" w:val="left" w:leader="none"/>
        </w:tabs>
        <w:spacing w:line="249" w:lineRule="auto" w:before="12" w:after="0"/>
        <w:ind w:left="820" w:right="683" w:hanging="360"/>
        <w:jc w:val="left"/>
        <w:rPr>
          <w:sz w:val="24"/>
        </w:rPr>
      </w:pPr>
      <w:r>
        <w:rPr>
          <w:color w:val="231F20"/>
          <w:sz w:val="24"/>
        </w:rPr>
        <w:t>(both volunteers and paid) including, but not exclusively, ensuring that the relevant workers have up to date DBS / Disclosure Scotland checks.</w:t>
      </w:r>
    </w:p>
    <w:p>
      <w:pPr>
        <w:pStyle w:val="ListParagraph"/>
        <w:numPr>
          <w:ilvl w:val="0"/>
          <w:numId w:val="1"/>
        </w:numPr>
        <w:tabs>
          <w:tab w:pos="820" w:val="left" w:leader="none"/>
        </w:tabs>
        <w:spacing w:line="249" w:lineRule="auto" w:before="2" w:after="0"/>
        <w:ind w:left="820" w:right="483" w:hanging="360"/>
        <w:jc w:val="left"/>
        <w:rPr>
          <w:sz w:val="24"/>
        </w:rPr>
      </w:pPr>
      <w:r>
        <w:rPr>
          <w:color w:val="231F20"/>
          <w:sz w:val="24"/>
        </w:rPr>
        <w:t>To follow the measures set out in the Hirer’s agreement when any church premises are let to an external organisation, informal group or individual</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To</w:t>
      </w:r>
      <w:r>
        <w:rPr>
          <w:color w:val="231F20"/>
          <w:spacing w:val="3"/>
          <w:sz w:val="24"/>
        </w:rPr>
        <w:t> </w:t>
      </w:r>
      <w:r>
        <w:rPr>
          <w:color w:val="231F20"/>
          <w:sz w:val="24"/>
        </w:rPr>
        <w:t>be</w:t>
      </w:r>
      <w:r>
        <w:rPr>
          <w:color w:val="231F20"/>
          <w:spacing w:val="4"/>
          <w:sz w:val="24"/>
        </w:rPr>
        <w:t> </w:t>
      </w:r>
      <w:r>
        <w:rPr>
          <w:color w:val="231F20"/>
          <w:sz w:val="24"/>
        </w:rPr>
        <w:t>the</w:t>
      </w:r>
      <w:r>
        <w:rPr>
          <w:color w:val="231F20"/>
          <w:spacing w:val="4"/>
          <w:sz w:val="24"/>
        </w:rPr>
        <w:t> </w:t>
      </w:r>
      <w:r>
        <w:rPr>
          <w:color w:val="231F20"/>
          <w:sz w:val="24"/>
        </w:rPr>
        <w:t>first</w:t>
      </w:r>
      <w:r>
        <w:rPr>
          <w:color w:val="231F20"/>
          <w:spacing w:val="4"/>
          <w:sz w:val="24"/>
        </w:rPr>
        <w:t> </w:t>
      </w:r>
      <w:r>
        <w:rPr>
          <w:color w:val="231F20"/>
          <w:sz w:val="24"/>
        </w:rPr>
        <w:t>point</w:t>
      </w:r>
      <w:r>
        <w:rPr>
          <w:color w:val="231F20"/>
          <w:spacing w:val="4"/>
          <w:sz w:val="24"/>
        </w:rPr>
        <w:t> </w:t>
      </w:r>
      <w:r>
        <w:rPr>
          <w:color w:val="231F20"/>
          <w:sz w:val="24"/>
        </w:rPr>
        <w:t>of</w:t>
      </w:r>
      <w:r>
        <w:rPr>
          <w:color w:val="231F20"/>
          <w:spacing w:val="4"/>
          <w:sz w:val="24"/>
        </w:rPr>
        <w:t> </w:t>
      </w:r>
      <w:r>
        <w:rPr>
          <w:color w:val="231F20"/>
          <w:sz w:val="24"/>
        </w:rPr>
        <w:t>contact</w:t>
      </w:r>
      <w:r>
        <w:rPr>
          <w:color w:val="231F20"/>
          <w:spacing w:val="4"/>
          <w:sz w:val="24"/>
        </w:rPr>
        <w:t> </w:t>
      </w:r>
      <w:r>
        <w:rPr>
          <w:color w:val="231F20"/>
          <w:sz w:val="24"/>
        </w:rPr>
        <w:t>for</w:t>
      </w:r>
      <w:r>
        <w:rPr>
          <w:color w:val="231F20"/>
          <w:spacing w:val="4"/>
          <w:sz w:val="24"/>
        </w:rPr>
        <w:t> </w:t>
      </w:r>
      <w:r>
        <w:rPr>
          <w:color w:val="231F20"/>
          <w:sz w:val="24"/>
        </w:rPr>
        <w:t>safeguarding</w:t>
      </w:r>
      <w:r>
        <w:rPr>
          <w:color w:val="231F20"/>
          <w:spacing w:val="4"/>
          <w:sz w:val="24"/>
        </w:rPr>
        <w:t> </w:t>
      </w:r>
      <w:r>
        <w:rPr>
          <w:color w:val="231F20"/>
          <w:spacing w:val="-2"/>
          <w:sz w:val="24"/>
        </w:rPr>
        <w:t>issues</w:t>
      </w:r>
    </w:p>
    <w:p>
      <w:pPr>
        <w:pStyle w:val="ListParagraph"/>
        <w:numPr>
          <w:ilvl w:val="0"/>
          <w:numId w:val="1"/>
        </w:numPr>
        <w:tabs>
          <w:tab w:pos="820" w:val="left" w:leader="none"/>
        </w:tabs>
        <w:spacing w:line="249" w:lineRule="auto" w:before="12" w:after="0"/>
        <w:ind w:left="820" w:right="685" w:hanging="360"/>
        <w:jc w:val="left"/>
        <w:rPr>
          <w:sz w:val="24"/>
        </w:rPr>
      </w:pPr>
      <w:r>
        <w:rPr>
          <w:color w:val="231F20"/>
          <w:sz w:val="24"/>
        </w:rPr>
        <w:t>To be a named person that children / adults at risk, church members and outside agencies can talk to regarding any issue to do with safeguarding</w:t>
      </w:r>
    </w:p>
    <w:p>
      <w:pPr>
        <w:pStyle w:val="ListParagraph"/>
        <w:numPr>
          <w:ilvl w:val="0"/>
          <w:numId w:val="1"/>
        </w:numPr>
        <w:tabs>
          <w:tab w:pos="820" w:val="left" w:leader="none"/>
        </w:tabs>
        <w:spacing w:line="249" w:lineRule="auto" w:before="2" w:after="0"/>
        <w:ind w:left="820" w:right="787" w:hanging="360"/>
        <w:jc w:val="left"/>
        <w:rPr>
          <w:sz w:val="24"/>
        </w:rPr>
      </w:pPr>
      <w:r>
        <w:rPr>
          <w:color w:val="231F20"/>
          <w:sz w:val="24"/>
        </w:rPr>
        <w:t>To be aware of the names and telephone numbers of appropriate departments and teams within Social Care and the Police in the event of a referral needing to be made</w:t>
      </w:r>
    </w:p>
    <w:p>
      <w:pPr>
        <w:pStyle w:val="ListParagraph"/>
        <w:numPr>
          <w:ilvl w:val="0"/>
          <w:numId w:val="1"/>
        </w:numPr>
        <w:tabs>
          <w:tab w:pos="820" w:val="left" w:leader="none"/>
        </w:tabs>
        <w:spacing w:line="249" w:lineRule="auto" w:before="2" w:after="0"/>
        <w:ind w:left="820" w:right="1272" w:hanging="360"/>
        <w:jc w:val="left"/>
        <w:rPr>
          <w:sz w:val="24"/>
        </w:rPr>
      </w:pPr>
      <w:r>
        <w:rPr>
          <w:color w:val="231F20"/>
          <w:sz w:val="24"/>
        </w:rPr>
        <w:t>To be aware of when to seek advice, and when it is necessary to inform the Police or statutory services of a concern or incident</w:t>
      </w:r>
    </w:p>
    <w:p>
      <w:pPr>
        <w:pStyle w:val="ListParagraph"/>
        <w:numPr>
          <w:ilvl w:val="0"/>
          <w:numId w:val="1"/>
        </w:numPr>
        <w:tabs>
          <w:tab w:pos="820" w:val="left" w:leader="none"/>
        </w:tabs>
        <w:spacing w:line="249" w:lineRule="auto" w:before="2" w:after="0"/>
        <w:ind w:left="820" w:right="1235" w:hanging="360"/>
        <w:jc w:val="left"/>
        <w:rPr>
          <w:sz w:val="24"/>
        </w:rPr>
      </w:pPr>
      <w:r>
        <w:rPr>
          <w:color w:val="231F20"/>
          <w:sz w:val="24"/>
        </w:rPr>
        <w:t>To take appropriate action in relation to any safeguarding concerns which arise within the church</w:t>
      </w:r>
    </w:p>
    <w:p>
      <w:pPr>
        <w:pStyle w:val="ListParagraph"/>
        <w:numPr>
          <w:ilvl w:val="0"/>
          <w:numId w:val="1"/>
        </w:numPr>
        <w:tabs>
          <w:tab w:pos="820" w:val="left" w:leader="none"/>
        </w:tabs>
        <w:spacing w:line="249" w:lineRule="auto" w:before="2" w:after="0"/>
        <w:ind w:left="820" w:right="404" w:hanging="360"/>
        <w:jc w:val="left"/>
        <w:rPr>
          <w:sz w:val="24"/>
        </w:rPr>
      </w:pPr>
      <w:r>
        <w:rPr>
          <w:color w:val="231F20"/>
          <w:sz w:val="24"/>
        </w:rPr>
        <w:t>To ensure safe practice is in place for supporting people who may pose a risk to children and adults at risk at church</w:t>
      </w:r>
    </w:p>
    <w:p>
      <w:pPr>
        <w:pStyle w:val="ListParagraph"/>
        <w:numPr>
          <w:ilvl w:val="0"/>
          <w:numId w:val="1"/>
        </w:numPr>
        <w:tabs>
          <w:tab w:pos="820" w:val="left" w:leader="none"/>
        </w:tabs>
        <w:spacing w:line="249" w:lineRule="auto" w:before="2" w:after="0"/>
        <w:ind w:left="820" w:right="501" w:hanging="360"/>
        <w:jc w:val="left"/>
        <w:rPr>
          <w:sz w:val="24"/>
        </w:rPr>
      </w:pPr>
      <w:r>
        <w:rPr>
          <w:color w:val="231F20"/>
          <w:sz w:val="24"/>
        </w:rPr>
        <w:t>To cooperate with statutory services and the Police in safeguarding investigations relating to people within the church</w:t>
      </w:r>
    </w:p>
    <w:p>
      <w:pPr>
        <w:pStyle w:val="ListParagraph"/>
        <w:numPr>
          <w:ilvl w:val="0"/>
          <w:numId w:val="1"/>
        </w:numPr>
        <w:tabs>
          <w:tab w:pos="820" w:val="left" w:leader="none"/>
        </w:tabs>
        <w:spacing w:line="249" w:lineRule="auto" w:before="2" w:after="0"/>
        <w:ind w:left="820" w:right="529" w:hanging="360"/>
        <w:jc w:val="left"/>
        <w:rPr>
          <w:sz w:val="24"/>
        </w:rPr>
      </w:pPr>
      <w:r>
        <w:rPr>
          <w:color w:val="231F20"/>
          <w:sz w:val="24"/>
        </w:rPr>
        <w:t>To ensure that appropriate records are kept by the church, and that information in relation to safeguarding issues is handled confidentially and stored securely</w:t>
      </w:r>
    </w:p>
    <w:p>
      <w:pPr>
        <w:pStyle w:val="ListParagraph"/>
        <w:numPr>
          <w:ilvl w:val="0"/>
          <w:numId w:val="1"/>
        </w:numPr>
        <w:tabs>
          <w:tab w:pos="820" w:val="left" w:leader="none"/>
        </w:tabs>
        <w:spacing w:line="249" w:lineRule="auto" w:before="2" w:after="0"/>
        <w:ind w:left="820" w:right="1468" w:hanging="360"/>
        <w:jc w:val="left"/>
        <w:rPr>
          <w:sz w:val="24"/>
        </w:rPr>
      </w:pPr>
      <w:r>
        <w:rPr>
          <w:color w:val="231F20"/>
          <w:sz w:val="24"/>
        </w:rPr>
        <w:t>To inform the Synod Safeguarding Officer about any referrals made to the statutory authorities, or of any information received from the statutory authorities</w:t>
      </w:r>
    </w:p>
    <w:p>
      <w:pPr>
        <w:pStyle w:val="BodyText"/>
        <w:spacing w:before="89"/>
      </w:pPr>
    </w:p>
    <w:p>
      <w:pPr>
        <w:tabs>
          <w:tab w:pos="604" w:val="left" w:leader="none"/>
          <w:tab w:pos="4494" w:val="left" w:leader="none"/>
        </w:tabs>
        <w:spacing w:before="1"/>
        <w:ind w:left="169" w:right="0" w:firstLine="0"/>
        <w:jc w:val="center"/>
        <w:rPr>
          <w:b/>
          <w:sz w:val="24"/>
        </w:rPr>
      </w:pPr>
      <w:r>
        <w:rPr/>
        <mc:AlternateContent>
          <mc:Choice Requires="wps">
            <w:drawing>
              <wp:anchor distT="0" distB="0" distL="0" distR="0" allowOverlap="1" layoutInCell="1" locked="0" behindDoc="1" simplePos="0" relativeHeight="487520256">
                <wp:simplePos x="0" y="0"/>
                <wp:positionH relativeFrom="page">
                  <wp:posOffset>457200</wp:posOffset>
                </wp:positionH>
                <wp:positionV relativeFrom="paragraph">
                  <wp:posOffset>16304</wp:posOffset>
                </wp:positionV>
                <wp:extent cx="85090" cy="1708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5090" cy="170815"/>
                        </a:xfrm>
                        <a:prstGeom prst="rect">
                          <a:avLst/>
                        </a:prstGeom>
                      </wps:spPr>
                      <wps:txbx>
                        <w:txbxContent>
                          <w:p>
                            <w:pPr>
                              <w:pStyle w:val="BodyText"/>
                              <w:spacing w:line="268" w:lineRule="exact"/>
                            </w:pPr>
                            <w:r>
                              <w:rPr>
                                <w:color w:val="00AEEF"/>
                                <w:spacing w:val="-10"/>
                              </w:rPr>
                              <w:t>1</w:t>
                            </w:r>
                          </w:p>
                        </w:txbxContent>
                      </wps:txbx>
                      <wps:bodyPr wrap="square" lIns="0" tIns="0" rIns="0" bIns="0" rtlCol="0">
                        <a:noAutofit/>
                      </wps:bodyPr>
                    </wps:wsp>
                  </a:graphicData>
                </a:graphic>
              </wp:anchor>
            </w:drawing>
          </mc:Choice>
          <mc:Fallback>
            <w:pict>
              <v:shape style="position:absolute;margin-left:36pt;margin-top:1.283808pt;width:6.7pt;height:13.45pt;mso-position-horizontal-relative:page;mso-position-vertical-relative:paragraph;z-index:-15796224" type="#_x0000_t202" id="docshape5" filled="false" stroked="false">
                <v:textbox inset="0,0,0,0">
                  <w:txbxContent>
                    <w:p>
                      <w:pPr>
                        <w:pStyle w:val="BodyText"/>
                        <w:spacing w:line="268" w:lineRule="exact"/>
                      </w:pPr>
                      <w:r>
                        <w:rPr>
                          <w:color w:val="00AEEF"/>
                          <w:spacing w:val="-10"/>
                        </w:rPr>
                        <w:t>1</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233997</wp:posOffset>
                </wp:positionH>
                <wp:positionV relativeFrom="paragraph">
                  <wp:posOffset>-57482</wp:posOffset>
                </wp:positionV>
                <wp:extent cx="414020" cy="36004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424999pt;margin-top:-4.526211pt;width:32.598pt;height:28.346pt;mso-position-horizontal-relative:page;mso-position-vertical-relative:paragraph;z-index:15729664" id="docshape6" filled="true" fillcolor="#ffffff" stroked="false">
                <v:fill type="solid"/>
                <w10:wrap type="none"/>
              </v:rect>
            </w:pict>
          </mc:Fallback>
        </mc:AlternateContent>
      </w:r>
      <w:r>
        <w:rPr>
          <w:position w:val="-2"/>
        </w:rPr>
        <w:drawing>
          <wp:inline distT="0" distB="0" distL="0" distR="0">
            <wp:extent cx="145694" cy="145694"/>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45694" cy="145694"/>
                    </a:xfrm>
                    <a:prstGeom prst="rect">
                      <a:avLst/>
                    </a:prstGeom>
                  </pic:spPr>
                </pic:pic>
              </a:graphicData>
            </a:graphic>
          </wp:inline>
        </w:drawing>
      </w:r>
      <w:r>
        <w:rPr>
          <w:position w:val="-2"/>
        </w:rPr>
      </w:r>
      <w:r>
        <w:rPr>
          <w:rFonts w:ascii="Times New Roman" w:hAnsi="Times New Roman"/>
          <w:sz w:val="20"/>
        </w:rPr>
        <w:tab/>
      </w: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S1</w:t>
      </w:r>
      <w:r>
        <w:rPr>
          <w:b/>
          <w:color w:val="231F20"/>
          <w:sz w:val="24"/>
        </w:rPr>
        <w:tab/>
      </w:r>
      <w:r>
        <w:rPr>
          <w:b/>
          <w:color w:val="231F20"/>
          <w:position w:val="-2"/>
          <w:sz w:val="24"/>
        </w:rPr>
        <w:drawing>
          <wp:inline distT="0" distB="0" distL="0" distR="0">
            <wp:extent cx="145694" cy="145694"/>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45694" cy="145694"/>
                    </a:xfrm>
                    <a:prstGeom prst="rect">
                      <a:avLst/>
                    </a:prstGeom>
                  </pic:spPr>
                </pic:pic>
              </a:graphicData>
            </a:graphic>
          </wp:inline>
        </w:drawing>
      </w:r>
      <w:r>
        <w:rPr>
          <w:b/>
          <w:color w:val="231F20"/>
          <w:position w:val="-2"/>
          <w:sz w:val="24"/>
        </w:rPr>
      </w:r>
    </w:p>
    <w:p>
      <w:pPr>
        <w:spacing w:after="0"/>
        <w:jc w:val="center"/>
        <w:rPr>
          <w:sz w:val="24"/>
        </w:rPr>
        <w:sectPr>
          <w:type w:val="continuous"/>
          <w:pgSz w:w="11910" w:h="16840"/>
          <w:pgMar w:top="0" w:bottom="0" w:left="260" w:right="420"/>
        </w:sectPr>
      </w:pPr>
    </w:p>
    <w:p>
      <w:pPr>
        <w:pStyle w:val="ListParagraph"/>
        <w:numPr>
          <w:ilvl w:val="0"/>
          <w:numId w:val="1"/>
        </w:numPr>
        <w:tabs>
          <w:tab w:pos="820" w:val="left" w:leader="none"/>
        </w:tabs>
        <w:spacing w:line="249" w:lineRule="auto" w:before="72" w:after="0"/>
        <w:ind w:left="820" w:right="416" w:hanging="360"/>
        <w:jc w:val="left"/>
        <w:rPr>
          <w:sz w:val="24"/>
        </w:rPr>
      </w:pPr>
      <w:r>
        <w:rPr>
          <w:color w:val="231F20"/>
          <w:sz w:val="24"/>
        </w:rPr>
        <w:t>To</w:t>
      </w:r>
      <w:r>
        <w:rPr>
          <w:color w:val="231F20"/>
          <w:spacing w:val="18"/>
          <w:sz w:val="24"/>
        </w:rPr>
        <w:t> </w:t>
      </w:r>
      <w:r>
        <w:rPr>
          <w:color w:val="231F20"/>
          <w:sz w:val="24"/>
        </w:rPr>
        <w:t>report</w:t>
      </w:r>
      <w:r>
        <w:rPr>
          <w:color w:val="231F20"/>
          <w:spacing w:val="18"/>
          <w:sz w:val="24"/>
        </w:rPr>
        <w:t> </w:t>
      </w:r>
      <w:r>
        <w:rPr>
          <w:color w:val="231F20"/>
          <w:sz w:val="24"/>
        </w:rPr>
        <w:t>safeguarding</w:t>
      </w:r>
      <w:r>
        <w:rPr>
          <w:color w:val="231F20"/>
          <w:spacing w:val="18"/>
          <w:sz w:val="24"/>
        </w:rPr>
        <w:t> </w:t>
      </w:r>
      <w:r>
        <w:rPr>
          <w:color w:val="231F20"/>
          <w:sz w:val="24"/>
        </w:rPr>
        <w:t>information</w:t>
      </w:r>
      <w:r>
        <w:rPr>
          <w:color w:val="231F20"/>
          <w:spacing w:val="18"/>
          <w:sz w:val="24"/>
        </w:rPr>
        <w:t> </w:t>
      </w:r>
      <w:r>
        <w:rPr>
          <w:color w:val="231F20"/>
          <w:sz w:val="24"/>
        </w:rPr>
        <w:t>annually</w:t>
      </w:r>
      <w:r>
        <w:rPr>
          <w:color w:val="231F20"/>
          <w:spacing w:val="18"/>
          <w:sz w:val="24"/>
        </w:rPr>
        <w:t> </w:t>
      </w:r>
      <w:r>
        <w:rPr>
          <w:color w:val="231F20"/>
          <w:sz w:val="24"/>
        </w:rPr>
        <w:t>to</w:t>
      </w:r>
      <w:r>
        <w:rPr>
          <w:color w:val="231F20"/>
          <w:spacing w:val="18"/>
          <w:sz w:val="24"/>
        </w:rPr>
        <w:t> </w:t>
      </w:r>
      <w:r>
        <w:rPr>
          <w:color w:val="231F20"/>
          <w:sz w:val="24"/>
        </w:rPr>
        <w:t>the</w:t>
      </w:r>
      <w:r>
        <w:rPr>
          <w:color w:val="231F20"/>
          <w:spacing w:val="18"/>
          <w:sz w:val="24"/>
        </w:rPr>
        <w:t> </w:t>
      </w:r>
      <w:r>
        <w:rPr>
          <w:color w:val="231F20"/>
          <w:sz w:val="24"/>
        </w:rPr>
        <w:t>Eldership</w:t>
      </w:r>
      <w:r>
        <w:rPr>
          <w:color w:val="231F20"/>
          <w:spacing w:val="18"/>
          <w:sz w:val="24"/>
        </w:rPr>
        <w:t> </w:t>
      </w:r>
      <w:r>
        <w:rPr>
          <w:color w:val="231F20"/>
          <w:sz w:val="24"/>
        </w:rPr>
        <w:t>/</w:t>
      </w:r>
      <w:r>
        <w:rPr>
          <w:color w:val="231F20"/>
          <w:spacing w:val="18"/>
          <w:sz w:val="24"/>
        </w:rPr>
        <w:t> </w:t>
      </w:r>
      <w:r>
        <w:rPr>
          <w:color w:val="231F20"/>
          <w:sz w:val="24"/>
        </w:rPr>
        <w:t>Church</w:t>
      </w:r>
      <w:r>
        <w:rPr>
          <w:color w:val="231F20"/>
          <w:spacing w:val="18"/>
          <w:sz w:val="24"/>
        </w:rPr>
        <w:t> </w:t>
      </w:r>
      <w:r>
        <w:rPr>
          <w:color w:val="231F20"/>
          <w:sz w:val="24"/>
        </w:rPr>
        <w:t>Meeting</w:t>
      </w:r>
      <w:r>
        <w:rPr>
          <w:color w:val="231F20"/>
          <w:spacing w:val="18"/>
          <w:sz w:val="24"/>
        </w:rPr>
        <w:t> </w:t>
      </w:r>
      <w:r>
        <w:rPr>
          <w:color w:val="231F20"/>
          <w:sz w:val="24"/>
        </w:rPr>
        <w:t>and</w:t>
      </w:r>
      <w:r>
        <w:rPr>
          <w:color w:val="231F20"/>
          <w:spacing w:val="18"/>
          <w:sz w:val="24"/>
        </w:rPr>
        <w:t> </w:t>
      </w:r>
      <w:r>
        <w:rPr>
          <w:color w:val="231F20"/>
          <w:sz w:val="24"/>
        </w:rPr>
        <w:t>the</w:t>
      </w:r>
      <w:r>
        <w:rPr>
          <w:color w:val="231F20"/>
          <w:sz w:val="24"/>
        </w:rPr>
        <w:t> Synod Safeguarding Officer, as part of the annual returns process, to enable them to monitor safeguarding in the Synod</w:t>
      </w:r>
    </w:p>
    <w:p>
      <w:pPr>
        <w:pStyle w:val="ListParagraph"/>
        <w:numPr>
          <w:ilvl w:val="0"/>
          <w:numId w:val="1"/>
        </w:numPr>
        <w:tabs>
          <w:tab w:pos="819" w:val="left" w:leader="none"/>
        </w:tabs>
        <w:spacing w:line="240" w:lineRule="auto" w:before="2" w:after="0"/>
        <w:ind w:left="819" w:right="0" w:hanging="359"/>
        <w:jc w:val="left"/>
        <w:rPr>
          <w:sz w:val="24"/>
        </w:rPr>
      </w:pPr>
      <w:r>
        <w:rPr>
          <w:color w:val="231F20"/>
          <w:sz w:val="24"/>
        </w:rPr>
        <w:t>To</w:t>
      </w:r>
      <w:r>
        <w:rPr>
          <w:color w:val="231F20"/>
          <w:spacing w:val="2"/>
          <w:sz w:val="24"/>
        </w:rPr>
        <w:t> </w:t>
      </w:r>
      <w:r>
        <w:rPr>
          <w:color w:val="231F20"/>
          <w:sz w:val="24"/>
        </w:rPr>
        <w:t>be</w:t>
      </w:r>
      <w:r>
        <w:rPr>
          <w:color w:val="231F20"/>
          <w:spacing w:val="4"/>
          <w:sz w:val="24"/>
        </w:rPr>
        <w:t> </w:t>
      </w:r>
      <w:r>
        <w:rPr>
          <w:color w:val="231F20"/>
          <w:sz w:val="24"/>
        </w:rPr>
        <w:t>an</w:t>
      </w:r>
      <w:r>
        <w:rPr>
          <w:color w:val="231F20"/>
          <w:spacing w:val="4"/>
          <w:sz w:val="24"/>
        </w:rPr>
        <w:t> </w:t>
      </w:r>
      <w:r>
        <w:rPr>
          <w:color w:val="231F20"/>
          <w:sz w:val="24"/>
        </w:rPr>
        <w:t>advocate</w:t>
      </w:r>
      <w:r>
        <w:rPr>
          <w:color w:val="231F20"/>
          <w:spacing w:val="5"/>
          <w:sz w:val="24"/>
        </w:rPr>
        <w:t> </w:t>
      </w:r>
      <w:r>
        <w:rPr>
          <w:color w:val="231F20"/>
          <w:sz w:val="24"/>
        </w:rPr>
        <w:t>for</w:t>
      </w:r>
      <w:r>
        <w:rPr>
          <w:color w:val="231F20"/>
          <w:spacing w:val="4"/>
          <w:sz w:val="24"/>
        </w:rPr>
        <w:t> </w:t>
      </w:r>
      <w:r>
        <w:rPr>
          <w:color w:val="231F20"/>
          <w:sz w:val="24"/>
        </w:rPr>
        <w:t>good</w:t>
      </w:r>
      <w:r>
        <w:rPr>
          <w:color w:val="231F20"/>
          <w:spacing w:val="4"/>
          <w:sz w:val="24"/>
        </w:rPr>
        <w:t> </w:t>
      </w:r>
      <w:r>
        <w:rPr>
          <w:color w:val="231F20"/>
          <w:sz w:val="24"/>
        </w:rPr>
        <w:t>safeguarding</w:t>
      </w:r>
      <w:r>
        <w:rPr>
          <w:color w:val="231F20"/>
          <w:spacing w:val="5"/>
          <w:sz w:val="24"/>
        </w:rPr>
        <w:t> </w:t>
      </w:r>
      <w:r>
        <w:rPr>
          <w:color w:val="231F20"/>
          <w:sz w:val="24"/>
        </w:rPr>
        <w:t>practice</w:t>
      </w:r>
      <w:r>
        <w:rPr>
          <w:color w:val="231F20"/>
          <w:spacing w:val="4"/>
          <w:sz w:val="24"/>
        </w:rPr>
        <w:t> </w:t>
      </w:r>
      <w:r>
        <w:rPr>
          <w:color w:val="231F20"/>
          <w:sz w:val="24"/>
        </w:rPr>
        <w:t>in</w:t>
      </w:r>
      <w:r>
        <w:rPr>
          <w:color w:val="231F20"/>
          <w:spacing w:val="4"/>
          <w:sz w:val="24"/>
        </w:rPr>
        <w:t> </w:t>
      </w:r>
      <w:r>
        <w:rPr>
          <w:color w:val="231F20"/>
          <w:sz w:val="24"/>
        </w:rPr>
        <w:t>the</w:t>
      </w:r>
      <w:r>
        <w:rPr>
          <w:color w:val="231F20"/>
          <w:spacing w:val="5"/>
          <w:sz w:val="24"/>
        </w:rPr>
        <w:t> </w:t>
      </w:r>
      <w:r>
        <w:rPr>
          <w:color w:val="231F20"/>
          <w:spacing w:val="-2"/>
          <w:sz w:val="24"/>
        </w:rPr>
        <w:t>church</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To</w:t>
      </w:r>
      <w:r>
        <w:rPr>
          <w:color w:val="231F20"/>
          <w:spacing w:val="3"/>
          <w:sz w:val="24"/>
        </w:rPr>
        <w:t> </w:t>
      </w:r>
      <w:r>
        <w:rPr>
          <w:color w:val="231F20"/>
          <w:sz w:val="24"/>
        </w:rPr>
        <w:t>promote</w:t>
      </w:r>
      <w:r>
        <w:rPr>
          <w:color w:val="231F20"/>
          <w:spacing w:val="5"/>
          <w:sz w:val="24"/>
        </w:rPr>
        <w:t> </w:t>
      </w:r>
      <w:r>
        <w:rPr>
          <w:color w:val="231F20"/>
          <w:sz w:val="24"/>
        </w:rPr>
        <w:t>sensitivity</w:t>
      </w:r>
      <w:r>
        <w:rPr>
          <w:color w:val="231F20"/>
          <w:spacing w:val="6"/>
          <w:sz w:val="24"/>
        </w:rPr>
        <w:t> </w:t>
      </w:r>
      <w:r>
        <w:rPr>
          <w:color w:val="231F20"/>
          <w:sz w:val="24"/>
        </w:rPr>
        <w:t>within</w:t>
      </w:r>
      <w:r>
        <w:rPr>
          <w:color w:val="231F20"/>
          <w:spacing w:val="5"/>
          <w:sz w:val="24"/>
        </w:rPr>
        <w:t> </w:t>
      </w:r>
      <w:r>
        <w:rPr>
          <w:color w:val="231F20"/>
          <w:sz w:val="24"/>
        </w:rPr>
        <w:t>the</w:t>
      </w:r>
      <w:r>
        <w:rPr>
          <w:color w:val="231F20"/>
          <w:spacing w:val="5"/>
          <w:sz w:val="24"/>
        </w:rPr>
        <w:t> </w:t>
      </w:r>
      <w:r>
        <w:rPr>
          <w:color w:val="231F20"/>
          <w:sz w:val="24"/>
        </w:rPr>
        <w:t>church</w:t>
      </w:r>
      <w:r>
        <w:rPr>
          <w:color w:val="231F20"/>
          <w:spacing w:val="6"/>
          <w:sz w:val="24"/>
        </w:rPr>
        <w:t> </w:t>
      </w:r>
      <w:r>
        <w:rPr>
          <w:color w:val="231F20"/>
          <w:sz w:val="24"/>
        </w:rPr>
        <w:t>towards</w:t>
      </w:r>
      <w:r>
        <w:rPr>
          <w:color w:val="231F20"/>
          <w:spacing w:val="5"/>
          <w:sz w:val="24"/>
        </w:rPr>
        <w:t> </w:t>
      </w:r>
      <w:r>
        <w:rPr>
          <w:color w:val="231F20"/>
          <w:sz w:val="24"/>
        </w:rPr>
        <w:t>all</w:t>
      </w:r>
      <w:r>
        <w:rPr>
          <w:color w:val="231F20"/>
          <w:spacing w:val="5"/>
          <w:sz w:val="24"/>
        </w:rPr>
        <w:t> </w:t>
      </w:r>
      <w:r>
        <w:rPr>
          <w:color w:val="231F20"/>
          <w:sz w:val="24"/>
        </w:rPr>
        <w:t>those</w:t>
      </w:r>
      <w:r>
        <w:rPr>
          <w:color w:val="231F20"/>
          <w:spacing w:val="6"/>
          <w:sz w:val="24"/>
        </w:rPr>
        <w:t> </w:t>
      </w:r>
      <w:r>
        <w:rPr>
          <w:color w:val="231F20"/>
          <w:sz w:val="24"/>
        </w:rPr>
        <w:t>affected</w:t>
      </w:r>
      <w:r>
        <w:rPr>
          <w:color w:val="231F20"/>
          <w:spacing w:val="5"/>
          <w:sz w:val="24"/>
        </w:rPr>
        <w:t> </w:t>
      </w:r>
      <w:r>
        <w:rPr>
          <w:color w:val="231F20"/>
          <w:sz w:val="24"/>
        </w:rPr>
        <w:t>by</w:t>
      </w:r>
      <w:r>
        <w:rPr>
          <w:color w:val="231F20"/>
          <w:spacing w:val="6"/>
          <w:sz w:val="24"/>
        </w:rPr>
        <w:t> </w:t>
      </w:r>
      <w:r>
        <w:rPr>
          <w:color w:val="231F20"/>
          <w:spacing w:val="-2"/>
          <w:sz w:val="24"/>
        </w:rPr>
        <w:t>abuse</w:t>
      </w:r>
    </w:p>
    <w:p>
      <w:pPr>
        <w:pStyle w:val="ListParagraph"/>
        <w:numPr>
          <w:ilvl w:val="0"/>
          <w:numId w:val="1"/>
        </w:numPr>
        <w:tabs>
          <w:tab w:pos="819" w:val="left" w:leader="none"/>
        </w:tabs>
        <w:spacing w:line="240" w:lineRule="auto" w:before="13" w:after="0"/>
        <w:ind w:left="819" w:right="0" w:hanging="359"/>
        <w:jc w:val="left"/>
        <w:rPr>
          <w:sz w:val="24"/>
        </w:rPr>
      </w:pPr>
      <w:r>
        <w:rPr>
          <w:color w:val="231F20"/>
          <w:sz w:val="24"/>
        </w:rPr>
        <w:t>To</w:t>
      </w:r>
      <w:r>
        <w:rPr>
          <w:color w:val="231F20"/>
          <w:spacing w:val="5"/>
          <w:sz w:val="24"/>
        </w:rPr>
        <w:t> </w:t>
      </w:r>
      <w:r>
        <w:rPr>
          <w:color w:val="231F20"/>
          <w:sz w:val="24"/>
        </w:rPr>
        <w:t>promote</w:t>
      </w:r>
      <w:r>
        <w:rPr>
          <w:color w:val="231F20"/>
          <w:spacing w:val="5"/>
          <w:sz w:val="24"/>
        </w:rPr>
        <w:t> </w:t>
      </w:r>
      <w:r>
        <w:rPr>
          <w:color w:val="231F20"/>
          <w:sz w:val="24"/>
        </w:rPr>
        <w:t>positive</w:t>
      </w:r>
      <w:r>
        <w:rPr>
          <w:color w:val="231F20"/>
          <w:spacing w:val="5"/>
          <w:sz w:val="24"/>
        </w:rPr>
        <w:t> </w:t>
      </w:r>
      <w:r>
        <w:rPr>
          <w:color w:val="231F20"/>
          <w:sz w:val="24"/>
        </w:rPr>
        <w:t>safeguarding</w:t>
      </w:r>
      <w:r>
        <w:rPr>
          <w:color w:val="231F20"/>
          <w:spacing w:val="5"/>
          <w:sz w:val="24"/>
        </w:rPr>
        <w:t> </w:t>
      </w:r>
      <w:r>
        <w:rPr>
          <w:color w:val="231F20"/>
          <w:sz w:val="24"/>
        </w:rPr>
        <w:t>practice</w:t>
      </w:r>
      <w:r>
        <w:rPr>
          <w:color w:val="231F20"/>
          <w:spacing w:val="5"/>
          <w:sz w:val="24"/>
        </w:rPr>
        <w:t> </w:t>
      </w:r>
      <w:r>
        <w:rPr>
          <w:color w:val="231F20"/>
          <w:sz w:val="24"/>
        </w:rPr>
        <w:t>and</w:t>
      </w:r>
      <w:r>
        <w:rPr>
          <w:color w:val="231F20"/>
          <w:spacing w:val="5"/>
          <w:sz w:val="24"/>
        </w:rPr>
        <w:t> </w:t>
      </w:r>
      <w:r>
        <w:rPr>
          <w:color w:val="231F20"/>
          <w:sz w:val="24"/>
        </w:rPr>
        <w:t>ensure</w:t>
      </w:r>
      <w:r>
        <w:rPr>
          <w:color w:val="231F20"/>
          <w:spacing w:val="5"/>
          <w:sz w:val="24"/>
        </w:rPr>
        <w:t> </w:t>
      </w:r>
      <w:r>
        <w:rPr>
          <w:color w:val="231F20"/>
          <w:sz w:val="24"/>
        </w:rPr>
        <w:t>procedures</w:t>
      </w:r>
      <w:r>
        <w:rPr>
          <w:color w:val="231F20"/>
          <w:spacing w:val="5"/>
          <w:sz w:val="24"/>
        </w:rPr>
        <w:t> </w:t>
      </w:r>
      <w:r>
        <w:rPr>
          <w:color w:val="231F20"/>
          <w:sz w:val="24"/>
        </w:rPr>
        <w:t>are</w:t>
      </w:r>
      <w:r>
        <w:rPr>
          <w:color w:val="231F20"/>
          <w:spacing w:val="5"/>
          <w:sz w:val="24"/>
        </w:rPr>
        <w:t> </w:t>
      </w:r>
      <w:r>
        <w:rPr>
          <w:color w:val="231F20"/>
          <w:sz w:val="24"/>
        </w:rPr>
        <w:t>adhered</w:t>
      </w:r>
      <w:r>
        <w:rPr>
          <w:color w:val="231F20"/>
          <w:spacing w:val="5"/>
          <w:sz w:val="24"/>
        </w:rPr>
        <w:t> </w:t>
      </w:r>
      <w:r>
        <w:rPr>
          <w:color w:val="231F20"/>
          <w:spacing w:val="-5"/>
          <w:sz w:val="24"/>
        </w:rPr>
        <w:t>to</w:t>
      </w:r>
    </w:p>
    <w:p>
      <w:pPr>
        <w:pStyle w:val="ListParagraph"/>
        <w:numPr>
          <w:ilvl w:val="0"/>
          <w:numId w:val="1"/>
        </w:numPr>
        <w:tabs>
          <w:tab w:pos="820" w:val="left" w:leader="none"/>
        </w:tabs>
        <w:spacing w:line="249" w:lineRule="auto" w:before="12" w:after="0"/>
        <w:ind w:left="820" w:right="332" w:hanging="360"/>
        <w:jc w:val="left"/>
        <w:rPr>
          <w:sz w:val="24"/>
        </w:rPr>
      </w:pPr>
      <w:r>
        <w:rPr>
          <w:color w:val="231F20"/>
          <w:sz w:val="24"/>
        </w:rPr>
        <w:t>To arrange and / or promote opportunities for training in safeguarding to any relevant</w:t>
      </w:r>
      <w:r>
        <w:rPr>
          <w:color w:val="231F20"/>
          <w:spacing w:val="80"/>
          <w:sz w:val="24"/>
        </w:rPr>
        <w:t> </w:t>
      </w:r>
      <w:r>
        <w:rPr>
          <w:color w:val="231F20"/>
          <w:sz w:val="24"/>
        </w:rPr>
        <w:t>members of the leadership team and all people involved in regulated activities with children or adults (including Ministers, staff and volunteers), as recommended by the Synod, and ensure that their training is renewed every three years</w:t>
      </w:r>
    </w:p>
    <w:p>
      <w:pPr>
        <w:pStyle w:val="ListParagraph"/>
        <w:numPr>
          <w:ilvl w:val="0"/>
          <w:numId w:val="1"/>
        </w:numPr>
        <w:tabs>
          <w:tab w:pos="819" w:val="left" w:leader="none"/>
        </w:tabs>
        <w:spacing w:line="240" w:lineRule="auto" w:before="3" w:after="0"/>
        <w:ind w:left="819" w:right="0" w:hanging="359"/>
        <w:jc w:val="left"/>
        <w:rPr>
          <w:sz w:val="24"/>
        </w:rPr>
      </w:pPr>
      <w:r>
        <w:rPr>
          <w:color w:val="231F20"/>
          <w:sz w:val="24"/>
        </w:rPr>
        <w:t>To</w:t>
      </w:r>
      <w:r>
        <w:rPr>
          <w:color w:val="231F20"/>
          <w:spacing w:val="4"/>
          <w:sz w:val="24"/>
        </w:rPr>
        <w:t> </w:t>
      </w:r>
      <w:r>
        <w:rPr>
          <w:color w:val="231F20"/>
          <w:sz w:val="24"/>
        </w:rPr>
        <w:t>seek</w:t>
      </w:r>
      <w:r>
        <w:rPr>
          <w:color w:val="231F20"/>
          <w:spacing w:val="7"/>
          <w:sz w:val="24"/>
        </w:rPr>
        <w:t> </w:t>
      </w:r>
      <w:r>
        <w:rPr>
          <w:color w:val="231F20"/>
          <w:sz w:val="24"/>
        </w:rPr>
        <w:t>appropriate</w:t>
      </w:r>
      <w:r>
        <w:rPr>
          <w:color w:val="231F20"/>
          <w:spacing w:val="6"/>
          <w:sz w:val="24"/>
        </w:rPr>
        <w:t> </w:t>
      </w:r>
      <w:r>
        <w:rPr>
          <w:color w:val="231F20"/>
          <w:sz w:val="24"/>
        </w:rPr>
        <w:t>support</w:t>
      </w:r>
      <w:r>
        <w:rPr>
          <w:color w:val="231F20"/>
          <w:spacing w:val="7"/>
          <w:sz w:val="24"/>
        </w:rPr>
        <w:t> </w:t>
      </w:r>
      <w:r>
        <w:rPr>
          <w:color w:val="231F20"/>
          <w:sz w:val="24"/>
        </w:rPr>
        <w:t>and</w:t>
      </w:r>
      <w:r>
        <w:rPr>
          <w:color w:val="231F20"/>
          <w:spacing w:val="6"/>
          <w:sz w:val="24"/>
        </w:rPr>
        <w:t> </w:t>
      </w:r>
      <w:r>
        <w:rPr>
          <w:color w:val="231F20"/>
          <w:sz w:val="24"/>
        </w:rPr>
        <w:t>advice</w:t>
      </w:r>
      <w:r>
        <w:rPr>
          <w:color w:val="231F20"/>
          <w:spacing w:val="7"/>
          <w:sz w:val="24"/>
        </w:rPr>
        <w:t> </w:t>
      </w:r>
      <w:r>
        <w:rPr>
          <w:color w:val="231F20"/>
          <w:sz w:val="24"/>
        </w:rPr>
        <w:t>in</w:t>
      </w:r>
      <w:r>
        <w:rPr>
          <w:color w:val="231F20"/>
          <w:spacing w:val="6"/>
          <w:sz w:val="24"/>
        </w:rPr>
        <w:t> </w:t>
      </w:r>
      <w:r>
        <w:rPr>
          <w:color w:val="231F20"/>
          <w:sz w:val="24"/>
        </w:rPr>
        <w:t>carrying</w:t>
      </w:r>
      <w:r>
        <w:rPr>
          <w:color w:val="231F20"/>
          <w:spacing w:val="7"/>
          <w:sz w:val="24"/>
        </w:rPr>
        <w:t> </w:t>
      </w:r>
      <w:r>
        <w:rPr>
          <w:color w:val="231F20"/>
          <w:sz w:val="24"/>
        </w:rPr>
        <w:t>out</w:t>
      </w:r>
      <w:r>
        <w:rPr>
          <w:color w:val="231F20"/>
          <w:spacing w:val="6"/>
          <w:sz w:val="24"/>
        </w:rPr>
        <w:t> </w:t>
      </w:r>
      <w:r>
        <w:rPr>
          <w:color w:val="231F20"/>
          <w:sz w:val="24"/>
        </w:rPr>
        <w:t>this</w:t>
      </w:r>
      <w:r>
        <w:rPr>
          <w:color w:val="231F20"/>
          <w:spacing w:val="7"/>
          <w:sz w:val="24"/>
        </w:rPr>
        <w:t> </w:t>
      </w:r>
      <w:r>
        <w:rPr>
          <w:color w:val="231F20"/>
          <w:sz w:val="24"/>
        </w:rPr>
        <w:t>role</w:t>
      </w:r>
      <w:r>
        <w:rPr>
          <w:color w:val="231F20"/>
          <w:spacing w:val="6"/>
          <w:sz w:val="24"/>
        </w:rPr>
        <w:t> </w:t>
      </w:r>
      <w:r>
        <w:rPr>
          <w:color w:val="231F20"/>
          <w:sz w:val="24"/>
        </w:rPr>
        <w:t>(eg,</w:t>
      </w:r>
      <w:r>
        <w:rPr>
          <w:color w:val="231F20"/>
          <w:spacing w:val="7"/>
          <w:sz w:val="24"/>
        </w:rPr>
        <w:t> </w:t>
      </w:r>
      <w:r>
        <w:rPr>
          <w:color w:val="231F20"/>
          <w:sz w:val="24"/>
        </w:rPr>
        <w:t>from</w:t>
      </w:r>
      <w:r>
        <w:rPr>
          <w:color w:val="231F20"/>
          <w:spacing w:val="6"/>
          <w:sz w:val="24"/>
        </w:rPr>
        <w:t> </w:t>
      </w:r>
      <w:r>
        <w:rPr>
          <w:color w:val="231F20"/>
          <w:sz w:val="24"/>
        </w:rPr>
        <w:t>the</w:t>
      </w:r>
      <w:r>
        <w:rPr>
          <w:color w:val="231F20"/>
          <w:spacing w:val="7"/>
          <w:sz w:val="24"/>
        </w:rPr>
        <w:t> </w:t>
      </w:r>
      <w:r>
        <w:rPr>
          <w:color w:val="231F20"/>
          <w:spacing w:val="-4"/>
          <w:sz w:val="24"/>
        </w:rPr>
        <w:t>SSO)</w:t>
      </w:r>
    </w:p>
    <w:p>
      <w:pPr>
        <w:pStyle w:val="ListParagraph"/>
        <w:numPr>
          <w:ilvl w:val="0"/>
          <w:numId w:val="1"/>
        </w:numPr>
        <w:tabs>
          <w:tab w:pos="820" w:val="left" w:leader="none"/>
        </w:tabs>
        <w:spacing w:line="249" w:lineRule="auto" w:before="12" w:after="0"/>
        <w:ind w:left="820" w:right="486" w:hanging="360"/>
        <w:jc w:val="left"/>
        <w:rPr>
          <w:sz w:val="24"/>
        </w:rPr>
      </w:pPr>
      <w:r>
        <w:rPr>
          <w:color w:val="231F20"/>
          <w:sz w:val="24"/>
        </w:rPr>
        <w:t>To make arrangements for the Deputy CSC (or other suitable person if there is no deputy) to carry out this role when on leave, and to publicise who the substitute is and the dates of the alternative arrangements.</w:t>
      </w:r>
    </w:p>
    <w:p>
      <w:pPr>
        <w:pStyle w:val="BodyText"/>
        <w:spacing w:before="26"/>
      </w:pPr>
    </w:p>
    <w:p>
      <w:pPr>
        <w:pStyle w:val="Heading1"/>
      </w:pPr>
      <w:r>
        <w:rPr>
          <w:color w:val="231F20"/>
        </w:rPr>
        <w:t>Requirements</w:t>
      </w:r>
      <w:r>
        <w:rPr>
          <w:color w:val="231F20"/>
          <w:spacing w:val="17"/>
        </w:rPr>
        <w:t> </w:t>
      </w:r>
      <w:r>
        <w:rPr>
          <w:color w:val="231F20"/>
        </w:rPr>
        <w:t>for</w:t>
      </w:r>
      <w:r>
        <w:rPr>
          <w:color w:val="231F20"/>
          <w:spacing w:val="17"/>
        </w:rPr>
        <w:t> </w:t>
      </w:r>
      <w:r>
        <w:rPr>
          <w:color w:val="231F20"/>
        </w:rPr>
        <w:t>the</w:t>
      </w:r>
      <w:r>
        <w:rPr>
          <w:color w:val="231F20"/>
          <w:spacing w:val="17"/>
        </w:rPr>
        <w:t> </w:t>
      </w:r>
      <w:r>
        <w:rPr>
          <w:color w:val="231F20"/>
          <w:spacing w:val="-4"/>
        </w:rPr>
        <w:t>role</w:t>
      </w:r>
    </w:p>
    <w:p>
      <w:pPr>
        <w:pStyle w:val="ListParagraph"/>
        <w:numPr>
          <w:ilvl w:val="0"/>
          <w:numId w:val="1"/>
        </w:numPr>
        <w:tabs>
          <w:tab w:pos="819" w:val="left" w:leader="none"/>
        </w:tabs>
        <w:spacing w:line="240" w:lineRule="auto" w:before="4" w:after="0"/>
        <w:ind w:left="819" w:right="0" w:hanging="359"/>
        <w:jc w:val="left"/>
        <w:rPr>
          <w:sz w:val="24"/>
        </w:rPr>
      </w:pPr>
      <w:r>
        <w:rPr>
          <w:color w:val="231F20"/>
          <w:sz w:val="24"/>
        </w:rPr>
        <w:t>To</w:t>
      </w:r>
      <w:r>
        <w:rPr>
          <w:color w:val="231F20"/>
          <w:spacing w:val="4"/>
          <w:sz w:val="24"/>
        </w:rPr>
        <w:t> </w:t>
      </w:r>
      <w:r>
        <w:rPr>
          <w:color w:val="231F20"/>
          <w:sz w:val="24"/>
        </w:rPr>
        <w:t>have</w:t>
      </w:r>
      <w:r>
        <w:rPr>
          <w:color w:val="231F20"/>
          <w:spacing w:val="4"/>
          <w:sz w:val="24"/>
        </w:rPr>
        <w:t> </w:t>
      </w:r>
      <w:r>
        <w:rPr>
          <w:color w:val="231F20"/>
          <w:sz w:val="24"/>
        </w:rPr>
        <w:t>knowledge</w:t>
      </w:r>
      <w:r>
        <w:rPr>
          <w:color w:val="231F20"/>
          <w:spacing w:val="5"/>
          <w:sz w:val="24"/>
        </w:rPr>
        <w:t> </w:t>
      </w:r>
      <w:r>
        <w:rPr>
          <w:color w:val="231F20"/>
          <w:sz w:val="24"/>
        </w:rPr>
        <w:t>of</w:t>
      </w:r>
      <w:r>
        <w:rPr>
          <w:color w:val="231F20"/>
          <w:spacing w:val="4"/>
          <w:sz w:val="24"/>
        </w:rPr>
        <w:t> </w:t>
      </w:r>
      <w:r>
        <w:rPr>
          <w:color w:val="231F20"/>
          <w:sz w:val="24"/>
        </w:rPr>
        <w:t>policy</w:t>
      </w:r>
      <w:r>
        <w:rPr>
          <w:color w:val="231F20"/>
          <w:spacing w:val="4"/>
          <w:sz w:val="24"/>
        </w:rPr>
        <w:t> </w:t>
      </w:r>
      <w:r>
        <w:rPr>
          <w:color w:val="231F20"/>
          <w:sz w:val="24"/>
        </w:rPr>
        <w:t>and</w:t>
      </w:r>
      <w:r>
        <w:rPr>
          <w:color w:val="231F20"/>
          <w:spacing w:val="5"/>
          <w:sz w:val="24"/>
        </w:rPr>
        <w:t> </w:t>
      </w:r>
      <w:r>
        <w:rPr>
          <w:color w:val="231F20"/>
          <w:sz w:val="24"/>
        </w:rPr>
        <w:t>practice</w:t>
      </w:r>
      <w:r>
        <w:rPr>
          <w:color w:val="231F20"/>
          <w:spacing w:val="4"/>
          <w:sz w:val="24"/>
        </w:rPr>
        <w:t> </w:t>
      </w:r>
      <w:r>
        <w:rPr>
          <w:color w:val="231F20"/>
          <w:sz w:val="24"/>
        </w:rPr>
        <w:t>for</w:t>
      </w:r>
      <w:r>
        <w:rPr>
          <w:color w:val="231F20"/>
          <w:spacing w:val="4"/>
          <w:sz w:val="24"/>
        </w:rPr>
        <w:t> </w:t>
      </w:r>
      <w:r>
        <w:rPr>
          <w:color w:val="231F20"/>
          <w:sz w:val="24"/>
        </w:rPr>
        <w:t>safeguarding</w:t>
      </w:r>
      <w:r>
        <w:rPr>
          <w:color w:val="231F20"/>
          <w:spacing w:val="5"/>
          <w:sz w:val="24"/>
        </w:rPr>
        <w:t> </w:t>
      </w:r>
      <w:r>
        <w:rPr>
          <w:color w:val="231F20"/>
          <w:sz w:val="24"/>
        </w:rPr>
        <w:t>children</w:t>
      </w:r>
      <w:r>
        <w:rPr>
          <w:color w:val="231F20"/>
          <w:spacing w:val="4"/>
          <w:sz w:val="24"/>
        </w:rPr>
        <w:t> </w:t>
      </w:r>
      <w:r>
        <w:rPr>
          <w:color w:val="231F20"/>
          <w:sz w:val="24"/>
        </w:rPr>
        <w:t>and</w:t>
      </w:r>
      <w:r>
        <w:rPr>
          <w:color w:val="231F20"/>
          <w:spacing w:val="4"/>
          <w:sz w:val="24"/>
        </w:rPr>
        <w:t> </w:t>
      </w:r>
      <w:r>
        <w:rPr>
          <w:color w:val="231F20"/>
          <w:sz w:val="24"/>
        </w:rPr>
        <w:t>/</w:t>
      </w:r>
      <w:r>
        <w:rPr>
          <w:color w:val="231F20"/>
          <w:spacing w:val="5"/>
          <w:sz w:val="24"/>
        </w:rPr>
        <w:t> </w:t>
      </w:r>
      <w:r>
        <w:rPr>
          <w:color w:val="231F20"/>
          <w:sz w:val="24"/>
        </w:rPr>
        <w:t>or</w:t>
      </w:r>
      <w:r>
        <w:rPr>
          <w:color w:val="231F20"/>
          <w:spacing w:val="4"/>
          <w:sz w:val="24"/>
        </w:rPr>
        <w:t> </w:t>
      </w:r>
      <w:r>
        <w:rPr>
          <w:color w:val="231F20"/>
          <w:sz w:val="24"/>
        </w:rPr>
        <w:t>adults</w:t>
      </w:r>
      <w:r>
        <w:rPr>
          <w:color w:val="231F20"/>
          <w:spacing w:val="4"/>
          <w:sz w:val="24"/>
        </w:rPr>
        <w:t> </w:t>
      </w:r>
      <w:r>
        <w:rPr>
          <w:color w:val="231F20"/>
          <w:sz w:val="24"/>
        </w:rPr>
        <w:t>at</w:t>
      </w:r>
      <w:r>
        <w:rPr>
          <w:color w:val="231F20"/>
          <w:spacing w:val="5"/>
          <w:sz w:val="24"/>
        </w:rPr>
        <w:t> </w:t>
      </w:r>
      <w:r>
        <w:rPr>
          <w:color w:val="231F20"/>
          <w:spacing w:val="-4"/>
          <w:sz w:val="24"/>
        </w:rPr>
        <w:t>risk</w:t>
      </w:r>
    </w:p>
    <w:p>
      <w:pPr>
        <w:pStyle w:val="ListParagraph"/>
        <w:numPr>
          <w:ilvl w:val="0"/>
          <w:numId w:val="1"/>
        </w:numPr>
        <w:tabs>
          <w:tab w:pos="819" w:val="left" w:leader="none"/>
        </w:tabs>
        <w:spacing w:line="240" w:lineRule="auto" w:before="12" w:after="0"/>
        <w:ind w:left="819" w:right="0" w:hanging="359"/>
        <w:jc w:val="left"/>
        <w:rPr>
          <w:sz w:val="24"/>
        </w:rPr>
      </w:pPr>
      <w:r>
        <w:rPr>
          <w:color w:val="231F20"/>
          <w:sz w:val="24"/>
        </w:rPr>
        <w:t>Good</w:t>
      </w:r>
      <w:r>
        <w:rPr>
          <w:color w:val="231F20"/>
          <w:spacing w:val="9"/>
          <w:sz w:val="24"/>
        </w:rPr>
        <w:t> </w:t>
      </w:r>
      <w:r>
        <w:rPr>
          <w:color w:val="231F20"/>
          <w:sz w:val="24"/>
        </w:rPr>
        <w:t>communication</w:t>
      </w:r>
      <w:r>
        <w:rPr>
          <w:color w:val="231F20"/>
          <w:spacing w:val="10"/>
          <w:sz w:val="24"/>
        </w:rPr>
        <w:t> </w:t>
      </w:r>
      <w:r>
        <w:rPr>
          <w:color w:val="231F20"/>
          <w:sz w:val="24"/>
        </w:rPr>
        <w:t>(written</w:t>
      </w:r>
      <w:r>
        <w:rPr>
          <w:color w:val="231F20"/>
          <w:spacing w:val="9"/>
          <w:sz w:val="24"/>
        </w:rPr>
        <w:t> </w:t>
      </w:r>
      <w:r>
        <w:rPr>
          <w:color w:val="231F20"/>
          <w:sz w:val="24"/>
        </w:rPr>
        <w:t>and</w:t>
      </w:r>
      <w:r>
        <w:rPr>
          <w:color w:val="231F20"/>
          <w:spacing w:val="10"/>
          <w:sz w:val="24"/>
        </w:rPr>
        <w:t> </w:t>
      </w:r>
      <w:r>
        <w:rPr>
          <w:color w:val="231F20"/>
          <w:sz w:val="24"/>
        </w:rPr>
        <w:t>oral)</w:t>
      </w:r>
      <w:r>
        <w:rPr>
          <w:color w:val="231F20"/>
          <w:spacing w:val="10"/>
          <w:sz w:val="24"/>
        </w:rPr>
        <w:t> </w:t>
      </w:r>
      <w:r>
        <w:rPr>
          <w:color w:val="231F20"/>
          <w:spacing w:val="-2"/>
          <w:sz w:val="24"/>
        </w:rPr>
        <w:t>skills</w:t>
      </w:r>
    </w:p>
    <w:p>
      <w:pPr>
        <w:pStyle w:val="ListParagraph"/>
        <w:numPr>
          <w:ilvl w:val="0"/>
          <w:numId w:val="1"/>
        </w:numPr>
        <w:tabs>
          <w:tab w:pos="820" w:val="left" w:leader="none"/>
        </w:tabs>
        <w:spacing w:line="249" w:lineRule="auto" w:before="12" w:after="0"/>
        <w:ind w:left="820" w:right="341" w:hanging="360"/>
        <w:jc w:val="left"/>
        <w:rPr>
          <w:sz w:val="24"/>
        </w:rPr>
      </w:pPr>
      <w:r>
        <w:rPr>
          <w:color w:val="231F20"/>
          <w:sz w:val="24"/>
        </w:rPr>
        <w:t>Be willing to attend appropriate safeguarding training / refresher training and keep updated on matters related to safeguarding</w:t>
      </w:r>
    </w:p>
    <w:p>
      <w:pPr>
        <w:pStyle w:val="ListParagraph"/>
        <w:numPr>
          <w:ilvl w:val="0"/>
          <w:numId w:val="1"/>
        </w:numPr>
        <w:tabs>
          <w:tab w:pos="820" w:val="left" w:leader="none"/>
        </w:tabs>
        <w:spacing w:line="249" w:lineRule="auto" w:before="2" w:after="0"/>
        <w:ind w:left="820" w:right="717" w:hanging="360"/>
        <w:jc w:val="left"/>
        <w:rPr>
          <w:sz w:val="24"/>
        </w:rPr>
      </w:pPr>
      <w:r>
        <w:rPr>
          <w:color w:val="231F20"/>
          <w:sz w:val="24"/>
        </w:rPr>
        <w:t>Be willing to be easily contactable – and prepared to make contact details public to enable direct contact when needed.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2"/>
      </w:pPr>
    </w:p>
    <w:p>
      <w:pPr>
        <w:tabs>
          <w:tab w:pos="3420" w:val="left" w:leader="none"/>
          <w:tab w:pos="3854" w:val="left" w:leader="none"/>
          <w:tab w:pos="7745" w:val="left" w:leader="none"/>
        </w:tabs>
        <w:spacing w:before="0"/>
        <w:ind w:left="460" w:right="0" w:firstLine="0"/>
        <w:jc w:val="left"/>
        <w:rPr>
          <w:b/>
          <w:sz w:val="24"/>
        </w:rPr>
      </w:pPr>
      <w:r>
        <w:rPr>
          <w:color w:val="00AEEF"/>
          <w:spacing w:val="-10"/>
          <w:position w:val="-1"/>
          <w:sz w:val="24"/>
        </w:rPr>
        <w:t>2</w:t>
      </w:r>
      <w:r>
        <w:rPr>
          <w:color w:val="00AEEF"/>
          <w:position w:val="-1"/>
          <w:sz w:val="24"/>
        </w:rPr>
        <w:tab/>
      </w:r>
      <w:r>
        <w:rPr>
          <w:color w:val="00AEEF"/>
          <w:position w:val="-2"/>
          <w:sz w:val="24"/>
        </w:rPr>
        <w:drawing>
          <wp:inline distT="0" distB="0" distL="0" distR="0">
            <wp:extent cx="145694" cy="14569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145694" cy="145694"/>
                    </a:xfrm>
                    <a:prstGeom prst="rect">
                      <a:avLst/>
                    </a:prstGeom>
                  </pic:spPr>
                </pic:pic>
              </a:graphicData>
            </a:graphic>
          </wp:inline>
        </w:drawing>
      </w:r>
      <w:r>
        <w:rPr>
          <w:color w:val="00AEEF"/>
          <w:position w:val="-2"/>
          <w:sz w:val="24"/>
        </w:rPr>
      </w:r>
      <w:r>
        <w:rPr>
          <w:rFonts w:ascii="Times New Roman" w:hAnsi="Times New Roman"/>
          <w:color w:val="00AEEF"/>
          <w:sz w:val="24"/>
        </w:rPr>
        <w:tab/>
      </w: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S1</w:t>
      </w:r>
      <w:r>
        <w:rPr>
          <w:b/>
          <w:color w:val="231F20"/>
          <w:sz w:val="24"/>
        </w:rPr>
        <w:tab/>
      </w:r>
      <w:r>
        <w:rPr>
          <w:b/>
          <w:color w:val="231F20"/>
          <w:position w:val="-2"/>
          <w:sz w:val="24"/>
        </w:rPr>
        <w:drawing>
          <wp:inline distT="0" distB="0" distL="0" distR="0">
            <wp:extent cx="145694" cy="14569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145694" cy="145694"/>
                    </a:xfrm>
                    <a:prstGeom prst="rect">
                      <a:avLst/>
                    </a:prstGeom>
                  </pic:spPr>
                </pic:pic>
              </a:graphicData>
            </a:graphic>
          </wp:inline>
        </w:drawing>
      </w:r>
      <w:r>
        <w:rPr>
          <w:b/>
          <w:color w:val="231F20"/>
          <w:position w:val="-2"/>
          <w:sz w:val="24"/>
        </w:rPr>
      </w:r>
    </w:p>
    <w:sectPr>
      <w:pgSz w:w="11910" w:h="16840"/>
      <w:pgMar w:top="580" w:bottom="280" w:left="2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860" w:hanging="360"/>
      </w:pPr>
      <w:rPr>
        <w:rFonts w:hint="default"/>
        <w:lang w:val="en-US" w:eastAsia="en-US" w:bidi="ar-SA"/>
      </w:rPr>
    </w:lvl>
    <w:lvl w:ilvl="2">
      <w:start w:val="0"/>
      <w:numFmt w:val="bullet"/>
      <w:lvlText w:val="•"/>
      <w:lvlJc w:val="left"/>
      <w:pPr>
        <w:ind w:left="2901" w:hanging="360"/>
      </w:pPr>
      <w:rPr>
        <w:rFonts w:hint="default"/>
        <w:lang w:val="en-US" w:eastAsia="en-US" w:bidi="ar-SA"/>
      </w:rPr>
    </w:lvl>
    <w:lvl w:ilvl="3">
      <w:start w:val="0"/>
      <w:numFmt w:val="bullet"/>
      <w:lvlText w:val="•"/>
      <w:lvlJc w:val="left"/>
      <w:pPr>
        <w:ind w:left="3941" w:hanging="360"/>
      </w:pPr>
      <w:rPr>
        <w:rFonts w:hint="default"/>
        <w:lang w:val="en-US" w:eastAsia="en-US" w:bidi="ar-SA"/>
      </w:rPr>
    </w:lvl>
    <w:lvl w:ilvl="4">
      <w:start w:val="0"/>
      <w:numFmt w:val="bullet"/>
      <w:lvlText w:val="•"/>
      <w:lvlJc w:val="left"/>
      <w:pPr>
        <w:ind w:left="4982" w:hanging="360"/>
      </w:pPr>
      <w:rPr>
        <w:rFonts w:hint="default"/>
        <w:lang w:val="en-US" w:eastAsia="en-US" w:bidi="ar-SA"/>
      </w:rPr>
    </w:lvl>
    <w:lvl w:ilvl="5">
      <w:start w:val="0"/>
      <w:numFmt w:val="bullet"/>
      <w:lvlText w:val="•"/>
      <w:lvlJc w:val="left"/>
      <w:pPr>
        <w:ind w:left="6022" w:hanging="360"/>
      </w:pPr>
      <w:rPr>
        <w:rFonts w:hint="default"/>
        <w:lang w:val="en-US" w:eastAsia="en-US" w:bidi="ar-SA"/>
      </w:rPr>
    </w:lvl>
    <w:lvl w:ilvl="6">
      <w:start w:val="0"/>
      <w:numFmt w:val="bullet"/>
      <w:lvlText w:val="•"/>
      <w:lvlJc w:val="left"/>
      <w:pPr>
        <w:ind w:left="7063" w:hanging="360"/>
      </w:pPr>
      <w:rPr>
        <w:rFonts w:hint="default"/>
        <w:lang w:val="en-US" w:eastAsia="en-US" w:bidi="ar-SA"/>
      </w:rPr>
    </w:lvl>
    <w:lvl w:ilvl="7">
      <w:start w:val="0"/>
      <w:numFmt w:val="bullet"/>
      <w:lvlText w:val="•"/>
      <w:lvlJc w:val="left"/>
      <w:pPr>
        <w:ind w:left="8103"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460"/>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before="37"/>
      <w:ind w:left="460" w:right="4344"/>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before="2"/>
      <w:ind w:left="8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2024-01-19T14:16:18Z</dcterms:created>
  <dcterms:modified xsi:type="dcterms:W3CDTF">2024-01-19T14:16:18Z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Adobe InDesign 14.0 (Macintosh)</vt:lpwstr>
  </property>
  <property fmtid="{D5CDD505-2E9C-101B-9397-08002B2CF9AE}" pid="4" name="LastSaved">
    <vt:filetime>2024-01-19T00:00:00Z</vt:filetime>
  </property>
  <property fmtid="{D5CDD505-2E9C-101B-9397-08002B2CF9AE}" pid="5" name="Producer">
    <vt:lpwstr>Adobe PDF Library 15.0</vt:lpwstr>
  </property>
</Properties>
</file>