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89BBD" w14:textId="77777777" w:rsidR="00736EDA" w:rsidRDefault="00605F0A" w:rsidP="00882D5A">
      <w:r>
        <w:rPr>
          <w:noProof/>
        </w:rPr>
        <mc:AlternateContent>
          <mc:Choice Requires="wps">
            <w:drawing>
              <wp:anchor distT="0" distB="0" distL="114300" distR="114300" simplePos="0" relativeHeight="251658240" behindDoc="0" locked="1" layoutInCell="1" allowOverlap="1" wp14:anchorId="5D0B9123" wp14:editId="35B2480A">
                <wp:simplePos x="0" y="0"/>
                <wp:positionH relativeFrom="column">
                  <wp:posOffset>2671445</wp:posOffset>
                </wp:positionH>
                <wp:positionV relativeFrom="paragraph">
                  <wp:posOffset>-1290955</wp:posOffset>
                </wp:positionV>
                <wp:extent cx="4020820" cy="10509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820" cy="1050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F8EBA" w14:textId="32CAAFDE" w:rsidR="00BC01D6" w:rsidRDefault="00683A08" w:rsidP="002F79A9">
                            <w:pPr>
                              <w:pStyle w:val="Heading6"/>
                              <w:spacing w:line="240" w:lineRule="auto"/>
                            </w:pPr>
                            <w:r>
                              <w:t>Finance</w:t>
                            </w:r>
                          </w:p>
                          <w:p w14:paraId="4D435374" w14:textId="77777777" w:rsidR="00BC01D6" w:rsidRDefault="00BC01D6" w:rsidP="002F79A9">
                            <w:pPr>
                              <w:pStyle w:val="URCaddress0"/>
                              <w:spacing w:line="240" w:lineRule="auto"/>
                            </w:pPr>
                            <w:r>
                              <w:t>The United Reformed Church</w:t>
                            </w:r>
                            <w:r>
                              <w:br/>
                              <w:t>United Reformed Church House</w:t>
                            </w:r>
                            <w:r>
                              <w:br/>
                              <w:t>86 Tavistock Place, London WC1H 9RT</w:t>
                            </w:r>
                          </w:p>
                          <w:p w14:paraId="2AE579D6" w14:textId="77777777" w:rsidR="00BC01D6" w:rsidRDefault="00BC01D6" w:rsidP="00882D5A">
                            <w:pPr>
                              <w:pStyle w:val="URCAddress"/>
                            </w:pPr>
                          </w:p>
                          <w:p w14:paraId="4B74D70A" w14:textId="4F737AB7" w:rsidR="00B55DFF" w:rsidRPr="006C5AE3" w:rsidRDefault="00B55DFF" w:rsidP="00882D5A">
                            <w:pPr>
                              <w:pStyle w:val="URCAddres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B9123" id="_x0000_t202" coordsize="21600,21600" o:spt="202" path="m,l,21600r21600,l21600,xe">
                <v:stroke joinstyle="miter"/>
                <v:path gradientshapeok="t" o:connecttype="rect"/>
              </v:shapetype>
              <v:shape id="Text Box 2" o:spid="_x0000_s1026" type="#_x0000_t202" style="position:absolute;margin-left:210.35pt;margin-top:-101.65pt;width:316.6pt;height:8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" filled="f" stroked="f">
                <v:textbox>
                  <w:txbxContent>
                    <w:p w14:paraId="3CEF8EBA" w14:textId="32CAAFDE" w:rsidR="00BC01D6" w:rsidRDefault="00683A08" w:rsidP="002F79A9">
                      <w:pPr>
                        <w:pStyle w:val="Heading6"/>
                        <w:spacing w:line="240" w:lineRule="auto"/>
                      </w:pPr>
                      <w:r>
                        <w:t>Finance</w:t>
                      </w:r>
                    </w:p>
                    <w:p w14:paraId="4D435374" w14:textId="77777777" w:rsidR="00BC01D6" w:rsidRDefault="00BC01D6" w:rsidP="002F79A9">
                      <w:pPr>
                        <w:pStyle w:val="URCaddress0"/>
                        <w:spacing w:line="240" w:lineRule="auto"/>
                      </w:pPr>
                      <w:r>
                        <w:t>The United Reformed Church</w:t>
                      </w:r>
                      <w:r>
                        <w:br/>
                        <w:t>United Reformed Church House</w:t>
                      </w:r>
                      <w:r>
                        <w:br/>
                        <w:t>86 Tavistock Place, London WC1H 9RT</w:t>
                      </w:r>
                    </w:p>
                    <w:p w14:paraId="2AE579D6" w14:textId="77777777" w:rsidR="00BC01D6" w:rsidRDefault="00BC01D6" w:rsidP="00882D5A">
                      <w:pPr>
                        <w:pStyle w:val="URCAddress"/>
                      </w:pPr>
                    </w:p>
                    <w:p w14:paraId="4B74D70A" w14:textId="4F737AB7" w:rsidR="00B55DFF" w:rsidRPr="006C5AE3" w:rsidRDefault="00B55DFF" w:rsidP="00882D5A">
                      <w:pPr>
                        <w:pStyle w:val="URCAddress"/>
                      </w:pPr>
                    </w:p>
                  </w:txbxContent>
                </v:textbox>
                <w10:anchorlock/>
              </v:shape>
            </w:pict>
          </mc:Fallback>
        </mc:AlternateContent>
      </w:r>
    </w:p>
    <w:p w14:paraId="20AB71C3" w14:textId="77777777" w:rsidR="009D2CB4" w:rsidRPr="007F723E" w:rsidRDefault="009D2CB4" w:rsidP="00882D5A"/>
    <w:p w14:paraId="6C37FFFB" w14:textId="77777777" w:rsidR="003338F9" w:rsidRPr="007F723E" w:rsidRDefault="003338F9" w:rsidP="00882D5A"/>
    <w:p w14:paraId="65906E7A" w14:textId="77777777" w:rsidR="001D0197" w:rsidRDefault="001D0197" w:rsidP="00882D5A"/>
    <w:p w14:paraId="59CADF6F" w14:textId="77777777" w:rsidR="00CD3769" w:rsidRPr="002F79A9" w:rsidRDefault="00CD3769" w:rsidP="00882D5A">
      <w:pPr>
        <w:rPr>
          <w:b/>
          <w:bCs/>
        </w:rPr>
      </w:pPr>
      <w:r w:rsidRPr="002F79A9">
        <w:rPr>
          <w:b/>
          <w:bCs/>
        </w:rPr>
        <w:t>To: Church Treasurers</w:t>
      </w:r>
    </w:p>
    <w:p w14:paraId="56EA9C9C" w14:textId="77777777" w:rsidR="00CD3769" w:rsidRPr="00CD3769" w:rsidRDefault="00CD3769" w:rsidP="00882D5A"/>
    <w:p w14:paraId="0186ED1C" w14:textId="2E378382" w:rsidR="00CD3769" w:rsidRDefault="00CD3769" w:rsidP="00882D5A">
      <w:r w:rsidRPr="00497A06">
        <w:rPr>
          <w:b/>
          <w:bCs/>
        </w:rPr>
        <w:t>Copies to:</w:t>
      </w:r>
      <w:r w:rsidRPr="00CD3769">
        <w:t xml:space="preserve"> Church Secretaries, serving </w:t>
      </w:r>
      <w:r w:rsidR="00B359E3">
        <w:t>M</w:t>
      </w:r>
      <w:r w:rsidRPr="00CD3769">
        <w:t xml:space="preserve">inisters and </w:t>
      </w:r>
      <w:r w:rsidR="00B359E3">
        <w:t>C</w:t>
      </w:r>
      <w:r w:rsidRPr="00CD3769">
        <w:t xml:space="preserve">hurch </w:t>
      </w:r>
      <w:r w:rsidR="00B359E3">
        <w:t>R</w:t>
      </w:r>
      <w:r w:rsidRPr="00CD3769">
        <w:t xml:space="preserve">elated </w:t>
      </w:r>
      <w:r w:rsidR="00B359E3">
        <w:t>C</w:t>
      </w:r>
      <w:r w:rsidRPr="00CD3769">
        <w:t xml:space="preserve">ommunity </w:t>
      </w:r>
      <w:r w:rsidR="00B359E3">
        <w:t>W</w:t>
      </w:r>
      <w:r w:rsidRPr="00CD3769">
        <w:t xml:space="preserve">orkers; Synod Treasurers and Finance </w:t>
      </w:r>
      <w:r w:rsidRPr="00882D5A">
        <w:t>Officers</w:t>
      </w:r>
      <w:r w:rsidRPr="00CD3769">
        <w:t>, Synod Moderators, and Synod Clerks; Finance Committee, Ministries Committee and Officers of General Assembly</w:t>
      </w:r>
    </w:p>
    <w:p w14:paraId="49A713E3" w14:textId="77777777" w:rsidR="00497A06" w:rsidRPr="00CD3769" w:rsidRDefault="00497A06" w:rsidP="00882D5A"/>
    <w:p w14:paraId="3042F5E2" w14:textId="77777777" w:rsidR="00CD3769" w:rsidRPr="00CD3769" w:rsidRDefault="00CD3769" w:rsidP="00882D5A"/>
    <w:p w14:paraId="13DFA71D" w14:textId="4CDFBDD8" w:rsidR="00CD3769" w:rsidRPr="00CD3769" w:rsidRDefault="00CD3769" w:rsidP="00882D5A">
      <w:r w:rsidRPr="00CD3769">
        <w:t>Dear Colleagues</w:t>
      </w:r>
      <w:r w:rsidR="008F2C62">
        <w:t>,</w:t>
      </w:r>
    </w:p>
    <w:p w14:paraId="061AB182" w14:textId="77777777" w:rsidR="00CD3769" w:rsidRPr="00CD3769" w:rsidRDefault="00CD3769" w:rsidP="00882D5A"/>
    <w:p w14:paraId="49187944" w14:textId="77777777" w:rsidR="00CD3769" w:rsidRPr="00CD3769" w:rsidRDefault="00CD3769" w:rsidP="00882D5A">
      <w:r w:rsidRPr="00CD3769">
        <w:t>Firstly, thank you for all the time and expertise that you give to your local church and through it to the wider church. Financial stewardship plays an important part in the life of the church and your contribution is appreciated.</w:t>
      </w:r>
    </w:p>
    <w:p w14:paraId="4AF10E44" w14:textId="77777777" w:rsidR="00CD3769" w:rsidRPr="00CD3769" w:rsidRDefault="00CD3769" w:rsidP="00882D5A"/>
    <w:p w14:paraId="1E76A798" w14:textId="40D264F1" w:rsidR="00CD3769" w:rsidRPr="00497A06" w:rsidRDefault="00CD3769" w:rsidP="00882D5A">
      <w:pPr>
        <w:pStyle w:val="Title"/>
      </w:pPr>
      <w:r w:rsidRPr="00497A06">
        <w:t xml:space="preserve">Ministry And Mission Fund </w:t>
      </w:r>
      <w:r w:rsidR="00497A06" w:rsidRPr="00497A06">
        <w:t>–</w:t>
      </w:r>
      <w:r w:rsidRPr="00497A06">
        <w:t xml:space="preserve"> Annual Letter to Local Churches</w:t>
      </w:r>
    </w:p>
    <w:p w14:paraId="59950415" w14:textId="12FBBF92" w:rsidR="00CD3769" w:rsidRPr="00CD3769" w:rsidRDefault="00CD3769" w:rsidP="00882D5A">
      <w:r w:rsidRPr="00CD3769">
        <w:t>The purpose of this letter and annexes is to provide local churches with an annual update on the Ministry and Mission (M&amp;M) Fund, as requested by General Assembly. This letter is aimed mainly at church treasurers and provides some detailed financial information. Below is the accompanying document containing the text of a "thank you" letter to each person in your congregation. We hope this will find its way into church magazines/newsletters/email circulation as well as synod newsletters and onto church and synod websites. Ideally, we would like every member of your congregation(s) to have sight of a copy. It will also be available on the stewardship page of the URC website (</w:t>
      </w:r>
      <w:hyperlink r:id="rId11" w:history="1">
        <w:r w:rsidR="00BB64EB">
          <w:rPr>
            <w:rStyle w:val="Hyperlink"/>
            <w:u w:val="none"/>
          </w:rPr>
          <w:t>bit.ly/MMF-</w:t>
        </w:r>
        <w:proofErr w:type="spellStart"/>
        <w:r w:rsidR="00BB64EB">
          <w:rPr>
            <w:rStyle w:val="Hyperlink"/>
            <w:u w:val="none"/>
          </w:rPr>
          <w:t>AnnualLetters</w:t>
        </w:r>
        <w:proofErr w:type="spellEnd"/>
      </w:hyperlink>
      <w:r w:rsidRPr="00CD3769">
        <w:t>) along with other resources.</w:t>
      </w:r>
    </w:p>
    <w:p w14:paraId="44CA8C1F" w14:textId="77777777" w:rsidR="00CD3769" w:rsidRPr="00CD3769" w:rsidRDefault="00CD3769" w:rsidP="00882D5A"/>
    <w:p w14:paraId="296E49B8" w14:textId="77777777" w:rsidR="00CD3769" w:rsidRPr="00DF1387" w:rsidRDefault="00CD3769" w:rsidP="00882D5A">
      <w:pPr>
        <w:rPr>
          <w:b/>
          <w:bCs/>
        </w:rPr>
      </w:pPr>
      <w:r w:rsidRPr="00DF1387">
        <w:rPr>
          <w:b/>
          <w:bCs/>
        </w:rPr>
        <w:t>Financial landscape</w:t>
      </w:r>
    </w:p>
    <w:p w14:paraId="070EE420" w14:textId="7E2F8BCF" w:rsidR="00CD3769" w:rsidRPr="00CD3769" w:rsidRDefault="00CD3769" w:rsidP="00882D5A">
      <w:r w:rsidRPr="00CD3769">
        <w:t xml:space="preserve">We all know that the country (individuals, churches, URC </w:t>
      </w:r>
      <w:r w:rsidR="00E052AD">
        <w:t>s</w:t>
      </w:r>
      <w:r w:rsidRPr="00CD3769">
        <w:t xml:space="preserve">ynods and Church House included) has been hit with significant financial disruption through a jump in inflation stubbornly resisting reduction and a </w:t>
      </w:r>
      <w:proofErr w:type="gramStart"/>
      <w:r w:rsidRPr="00CD3769">
        <w:t>cost of living</w:t>
      </w:r>
      <w:proofErr w:type="gramEnd"/>
      <w:r w:rsidRPr="00CD3769">
        <w:t xml:space="preserve"> crisis for many. Some URCs have returned to some stability after the pandemic, but many are now struggling with significant cost increases, particularly in relation to fuel costs, </w:t>
      </w:r>
      <w:proofErr w:type="gramStart"/>
      <w:r w:rsidRPr="00CD3769">
        <w:t>wages</w:t>
      </w:r>
      <w:proofErr w:type="gramEnd"/>
      <w:r w:rsidRPr="00CD3769">
        <w:t xml:space="preserve"> and maintenance. </w:t>
      </w:r>
      <w:r w:rsidR="00DF1387">
        <w:br/>
      </w:r>
    </w:p>
    <w:p w14:paraId="61524FA7" w14:textId="63FC3E79" w:rsidR="00CD3769" w:rsidRDefault="00CD3769" w:rsidP="00882D5A">
      <w:r w:rsidRPr="00CD3769">
        <w:t xml:space="preserve">As members of local URCs and </w:t>
      </w:r>
      <w:r w:rsidR="00E052AD">
        <w:t>s</w:t>
      </w:r>
      <w:r w:rsidRPr="00CD3769">
        <w:t xml:space="preserve">ynods ourselves, we (as stewards of the denominational finances) understand those pressures and we are living through the challenges with our own congregations. </w:t>
      </w:r>
    </w:p>
    <w:p w14:paraId="5F360D09" w14:textId="77777777" w:rsidR="00B359E3" w:rsidRPr="00CD3769" w:rsidRDefault="00B359E3" w:rsidP="00882D5A"/>
    <w:p w14:paraId="2DC6A411" w14:textId="10B4305F" w:rsidR="00CD3769" w:rsidRPr="00CD3769" w:rsidRDefault="00CD3769" w:rsidP="00882D5A">
      <w:r w:rsidRPr="00CD3769">
        <w:lastRenderedPageBreak/>
        <w:t xml:space="preserve">In 2023, the shared generosity of the churches and </w:t>
      </w:r>
      <w:r w:rsidR="00E052AD">
        <w:t>s</w:t>
      </w:r>
      <w:r w:rsidRPr="00CD3769">
        <w:t xml:space="preserve">ynods led to income to the M&amp;M Fund of £16.3 million, being slightly higher than the budget. This included £1.9 million of top-ups from the synods to maintain their overall contribution in the light of reducing church contributions. </w:t>
      </w:r>
      <w:r w:rsidR="00DF1387">
        <w:br/>
      </w:r>
    </w:p>
    <w:p w14:paraId="3890F751" w14:textId="2D2854D1" w:rsidR="00CD3769" w:rsidRPr="00CD3769" w:rsidRDefault="00CD3769" w:rsidP="00882D5A">
      <w:r w:rsidRPr="00CD3769">
        <w:t>We hope the enclosed /attached letter for members of your congregations adequately expresses the thanks of the finance officers of the national church. We hope it will also enable you to encourage your people to continue to be the generous and cheerful givers we are assured God loves (2 Corinthians 9</w:t>
      </w:r>
      <w:r w:rsidR="00244232">
        <w:t>:</w:t>
      </w:r>
      <w:r w:rsidRPr="00CD3769">
        <w:t>7).</w:t>
      </w:r>
    </w:p>
    <w:p w14:paraId="2C6CC1C8" w14:textId="77777777" w:rsidR="00CD3769" w:rsidRPr="00CD3769" w:rsidRDefault="00CD3769" w:rsidP="00882D5A"/>
    <w:p w14:paraId="7EE5F660" w14:textId="77777777" w:rsidR="00CD3769" w:rsidRPr="00CD3769" w:rsidRDefault="00CD3769" w:rsidP="00DF1387">
      <w:pPr>
        <w:pStyle w:val="Title"/>
      </w:pPr>
      <w:r w:rsidRPr="00CD3769">
        <w:t xml:space="preserve">Additional Financial Information </w:t>
      </w:r>
    </w:p>
    <w:p w14:paraId="7784F226" w14:textId="77777777" w:rsidR="00CD3769" w:rsidRPr="00CD3769" w:rsidRDefault="00CD3769" w:rsidP="00882D5A">
      <w:r w:rsidRPr="00CD3769">
        <w:t xml:space="preserve">The letter to church members is deliberately light on financial data. Its main purpose is to </w:t>
      </w:r>
      <w:proofErr w:type="gramStart"/>
      <w:r w:rsidRPr="00CD3769">
        <w:t>say</w:t>
      </w:r>
      <w:proofErr w:type="gramEnd"/>
      <w:r w:rsidRPr="00CD3769">
        <w:t xml:space="preserve"> 'thank you'. The additional information in our letter to you is to inform you and to provide you with resources to help with your discussions and presentations regarding future giving to the M&amp;M Fund.</w:t>
      </w:r>
    </w:p>
    <w:p w14:paraId="424A8CF2" w14:textId="77777777" w:rsidR="00CD3769" w:rsidRPr="00CD3769" w:rsidRDefault="00CD3769" w:rsidP="00882D5A"/>
    <w:p w14:paraId="410E048B" w14:textId="77777777" w:rsidR="00CD3769" w:rsidRPr="00CD3769" w:rsidRDefault="00CD3769" w:rsidP="00DF1387">
      <w:pPr>
        <w:pStyle w:val="Title"/>
      </w:pPr>
      <w:r w:rsidRPr="00CD3769">
        <w:t>Summary of financial information – Annexes</w:t>
      </w:r>
    </w:p>
    <w:p w14:paraId="5ECBB2AA" w14:textId="77777777" w:rsidR="00CD3769" w:rsidRPr="00CD3769" w:rsidRDefault="00CD3769" w:rsidP="00882D5A">
      <w:r w:rsidRPr="00CD3769">
        <w:t xml:space="preserve">Annex 1 gives a summary of the income and expenditure of the M&amp;M Fund in 2023 as well as the budget for 2024. The annual budget is normally presented to, and adopted by, Assembly Executive at its autumn meeting of the previous year. The actual outcome, in the form of the statutory accounts of the URC Trust, will from now on be reported to General Assembly each year. The audit of the 2023 statutory accounts has been completed as we write. </w:t>
      </w:r>
    </w:p>
    <w:p w14:paraId="47920191" w14:textId="77777777" w:rsidR="00CD3769" w:rsidRPr="00CD3769" w:rsidRDefault="00CD3769" w:rsidP="00882D5A"/>
    <w:p w14:paraId="47530166" w14:textId="3D236085" w:rsidR="00CD3769" w:rsidRPr="00CD3769" w:rsidRDefault="00CD3769" w:rsidP="00882D5A">
      <w:r w:rsidRPr="00CD3769">
        <w:t xml:space="preserve">When the statutory accounts are finalised, they will be made available in the Finance section on the URC website: </w:t>
      </w:r>
      <w:hyperlink r:id="rId12" w:history="1">
        <w:r w:rsidR="00244232" w:rsidRPr="006F7046">
          <w:rPr>
            <w:rStyle w:val="Hyperlink"/>
            <w:u w:val="none"/>
          </w:rPr>
          <w:t>www.</w:t>
        </w:r>
        <w:r w:rsidRPr="006F7046">
          <w:rPr>
            <w:rStyle w:val="Hyperlink"/>
            <w:u w:val="none"/>
          </w:rPr>
          <w:t>urc.</w:t>
        </w:r>
        <w:r w:rsidRPr="006F7046">
          <w:rPr>
            <w:rStyle w:val="Hyperlink"/>
            <w:u w:val="none"/>
          </w:rPr>
          <w:t>o</w:t>
        </w:r>
        <w:r w:rsidRPr="006F7046">
          <w:rPr>
            <w:rStyle w:val="Hyperlink"/>
            <w:u w:val="none"/>
          </w:rPr>
          <w:t>rg.uk/trustees-report-and-financial-statements</w:t>
        </w:r>
      </w:hyperlink>
      <w:r w:rsidRPr="00720FEB">
        <w:t xml:space="preserve">. </w:t>
      </w:r>
      <w:r w:rsidRPr="00CD3769">
        <w:t>If you want a printed copy, please contact the Finance Office at the above address. These accounts cover all the central finances of the United Reformed Church, which is principally the M&amp;M Fund but also includes other Funds such as the Retired Ministers Housing Society.</w:t>
      </w:r>
    </w:p>
    <w:p w14:paraId="56698B35" w14:textId="77777777" w:rsidR="00CD3769" w:rsidRPr="00CD3769" w:rsidRDefault="00CD3769" w:rsidP="00882D5A"/>
    <w:p w14:paraId="2A0E5256" w14:textId="4DC18DC4" w:rsidR="00CD3769" w:rsidRPr="00CD3769" w:rsidRDefault="00CD3769" w:rsidP="00882D5A">
      <w:r w:rsidRPr="00CD3769">
        <w:t xml:space="preserve">Overall, the figures in Annex 1 show a deficit (i.e. excess of expenditure over income) for 2023 of £1,136k. However, this was in part anticipated, with the original budget showing a £664k deficit. The most significant element of this variance was caused by the over-run of the pension scheme closure which added a further £300k (approx.). Actual slippage otherwise was about 1% of income, although it would have been happier if we had been 1% better than expected, rather than 1% worse.  </w:t>
      </w:r>
    </w:p>
    <w:p w14:paraId="02797E2B" w14:textId="77777777" w:rsidR="00CD3769" w:rsidRPr="00CD3769" w:rsidRDefault="00CD3769" w:rsidP="00882D5A"/>
    <w:p w14:paraId="09E9F1B2" w14:textId="77777777" w:rsidR="00CD3769" w:rsidRPr="00CD3769" w:rsidRDefault="00CD3769" w:rsidP="00882D5A">
      <w:r w:rsidRPr="00CD3769">
        <w:t>Annex 2 summarises the 2023 income and expenditure in the form of charts.</w:t>
      </w:r>
    </w:p>
    <w:p w14:paraId="6EE9E45F" w14:textId="77777777" w:rsidR="00CD3769" w:rsidRPr="00CD3769" w:rsidRDefault="00CD3769" w:rsidP="00882D5A"/>
    <w:p w14:paraId="1DEB15E1" w14:textId="77777777" w:rsidR="00CD3769" w:rsidRPr="00CD3769" w:rsidRDefault="00CD3769" w:rsidP="00DF1387">
      <w:pPr>
        <w:pStyle w:val="Title"/>
      </w:pPr>
      <w:r w:rsidRPr="00CD3769">
        <w:t xml:space="preserve">Income </w:t>
      </w:r>
    </w:p>
    <w:p w14:paraId="157B3092" w14:textId="77777777" w:rsidR="00CD3769" w:rsidRPr="00CD3769" w:rsidRDefault="00CD3769" w:rsidP="00882D5A">
      <w:r w:rsidRPr="00CD3769">
        <w:t xml:space="preserve">The giving of local churches and synods to the M&amp;M Fund reduced by £370k (2%) to £16.3m in 2023, but this is another good result, especially given that during the year it looked as though we might be well short. Investment and other income took the gross income of the M&amp;M Fund to a total of £18.2m.  </w:t>
      </w:r>
    </w:p>
    <w:p w14:paraId="32030737" w14:textId="77777777" w:rsidR="00CD3769" w:rsidRDefault="00CD3769" w:rsidP="00882D5A"/>
    <w:p w14:paraId="6927C512" w14:textId="77777777" w:rsidR="00B359E3" w:rsidRDefault="00B359E3" w:rsidP="00882D5A"/>
    <w:p w14:paraId="2A86921F" w14:textId="77777777" w:rsidR="00B359E3" w:rsidRPr="00CD3769" w:rsidRDefault="00B359E3" w:rsidP="00882D5A"/>
    <w:p w14:paraId="393888F8" w14:textId="6E2D697D" w:rsidR="00CD3769" w:rsidRPr="00CD3769" w:rsidRDefault="00CD3769" w:rsidP="00DF1387">
      <w:pPr>
        <w:pStyle w:val="Title"/>
      </w:pPr>
      <w:r w:rsidRPr="00CD3769">
        <w:t>Expenditure</w:t>
      </w:r>
    </w:p>
    <w:p w14:paraId="0B4AB97B" w14:textId="77777777" w:rsidR="00CD3769" w:rsidRPr="00CD3769" w:rsidRDefault="00CD3769" w:rsidP="00882D5A">
      <w:r w:rsidRPr="00CD3769">
        <w:t>Total expenditure in 2023 was about £674k over budget, of which approx. £300k was the additional cost of running the (now closed) defined benefit pension schemes for two months longer than anticipated.</w:t>
      </w:r>
    </w:p>
    <w:p w14:paraId="4CBA63BF" w14:textId="77777777" w:rsidR="00CD3769" w:rsidRPr="00CD3769" w:rsidRDefault="00CD3769" w:rsidP="00882D5A">
      <w:r w:rsidRPr="00CD3769">
        <w:t xml:space="preserve"> </w:t>
      </w:r>
    </w:p>
    <w:p w14:paraId="25917BD7" w14:textId="77777777" w:rsidR="00CD3769" w:rsidRPr="00CD3769" w:rsidRDefault="00CD3769" w:rsidP="00882D5A">
      <w:r w:rsidRPr="00CD3769">
        <w:t xml:space="preserve">The costs of stipendiary ministers and church related community workers, including training, </w:t>
      </w:r>
      <w:proofErr w:type="gramStart"/>
      <w:r w:rsidRPr="00CD3769">
        <w:t>stipends</w:t>
      </w:r>
      <w:proofErr w:type="gramEnd"/>
      <w:r w:rsidRPr="00CD3769">
        <w:t xml:space="preserve"> and pensions, represent around 80% of total expenditure. </w:t>
      </w:r>
    </w:p>
    <w:p w14:paraId="56C89977" w14:textId="77777777" w:rsidR="00CD3769" w:rsidRPr="00CD3769" w:rsidRDefault="00CD3769" w:rsidP="00882D5A">
      <w:r w:rsidRPr="00CD3769">
        <w:t> </w:t>
      </w:r>
    </w:p>
    <w:p w14:paraId="68B44C29" w14:textId="77777777" w:rsidR="00CD3769" w:rsidRPr="00CD3769" w:rsidRDefault="00CD3769" w:rsidP="00DF1387">
      <w:pPr>
        <w:pStyle w:val="Title"/>
      </w:pPr>
      <w:r w:rsidRPr="00CD3769">
        <w:t>2024 Budget</w:t>
      </w:r>
    </w:p>
    <w:p w14:paraId="4AC1F533" w14:textId="4339423C" w:rsidR="00CD3769" w:rsidRPr="00CD3769" w:rsidRDefault="00CD3769" w:rsidP="00882D5A">
      <w:r w:rsidRPr="00CD3769">
        <w:t xml:space="preserve">Budgeted income for 2024 includes a possible reduction of 2% on church contributions (based on </w:t>
      </w:r>
      <w:r w:rsidR="009A048A">
        <w:t>s</w:t>
      </w:r>
      <w:r w:rsidRPr="00CD3769">
        <w:t xml:space="preserve">ynod projections) and investment and other income </w:t>
      </w:r>
      <w:proofErr w:type="gramStart"/>
      <w:r w:rsidRPr="00CD3769">
        <w:t>similar to</w:t>
      </w:r>
      <w:proofErr w:type="gramEnd"/>
      <w:r w:rsidRPr="00CD3769">
        <w:t xml:space="preserve"> 2022, so that gross projected income is £17.7m.</w:t>
      </w:r>
    </w:p>
    <w:p w14:paraId="0DE875DB" w14:textId="77777777" w:rsidR="00CD3769" w:rsidRPr="00CD3769" w:rsidRDefault="00CD3769" w:rsidP="00882D5A"/>
    <w:p w14:paraId="29FDFB3F" w14:textId="06AED4A3" w:rsidR="00CD3769" w:rsidRPr="00CD3769" w:rsidRDefault="00CD3769" w:rsidP="00882D5A">
      <w:r w:rsidRPr="00CD3769">
        <w:t xml:space="preserve">Budgeted expenditure for 2024 is £19.2m, </w:t>
      </w:r>
      <w:proofErr w:type="gramStart"/>
      <w:r w:rsidRPr="00CD3769">
        <w:t>similar to</w:t>
      </w:r>
      <w:proofErr w:type="gramEnd"/>
      <w:r w:rsidRPr="00CD3769">
        <w:t xml:space="preserve"> the actual 2023 expenditure, and an expenditure review is under way to target reductions of around 3% to 5% p.a. over the next </w:t>
      </w:r>
      <w:r w:rsidR="009A048A">
        <w:br/>
      </w:r>
      <w:r w:rsidRPr="00CD3769">
        <w:t>five years.</w:t>
      </w:r>
    </w:p>
    <w:p w14:paraId="0F9C6B91" w14:textId="77777777" w:rsidR="00CD3769" w:rsidRPr="00CD3769" w:rsidRDefault="00CD3769" w:rsidP="00882D5A"/>
    <w:p w14:paraId="7ED75EAE" w14:textId="7F911526" w:rsidR="00CD3769" w:rsidRPr="00CD3769" w:rsidRDefault="00CD3769" w:rsidP="00882D5A">
      <w:r w:rsidRPr="00CD3769">
        <w:t xml:space="preserve">In the table below, "Direct Ministry </w:t>
      </w:r>
      <w:r w:rsidR="008B3C57">
        <w:t>c</w:t>
      </w:r>
      <w:r w:rsidRPr="00CD3769">
        <w:t xml:space="preserve">osts" relate to stipends, </w:t>
      </w:r>
      <w:proofErr w:type="gramStart"/>
      <w:r w:rsidRPr="00CD3769">
        <w:t>pension</w:t>
      </w:r>
      <w:proofErr w:type="gramEnd"/>
      <w:r w:rsidRPr="00CD3769">
        <w:t xml:space="preserve"> and NI contributions for stipendiary ministers and CRCWs. "Ministry-related </w:t>
      </w:r>
      <w:r w:rsidR="008B3C57">
        <w:t>c</w:t>
      </w:r>
      <w:r w:rsidRPr="00CD3769">
        <w:t xml:space="preserve">osts" include the costs of ministerial training and synod moderators. The wide variety of other work funded centrally, including discipleship development, children and youth work, ecumenical and international links, </w:t>
      </w:r>
      <w:proofErr w:type="gramStart"/>
      <w:r w:rsidRPr="00CD3769">
        <w:t>governance</w:t>
      </w:r>
      <w:proofErr w:type="gramEnd"/>
      <w:r w:rsidRPr="00CD3769">
        <w:t xml:space="preserve"> and administration are bundled together in "Other </w:t>
      </w:r>
      <w:r w:rsidR="008B3C57">
        <w:t>c</w:t>
      </w:r>
      <w:r w:rsidRPr="00CD3769">
        <w:t>osts".</w:t>
      </w:r>
    </w:p>
    <w:p w14:paraId="6D152141" w14:textId="77777777" w:rsidR="00E14338" w:rsidRDefault="00CD3769" w:rsidP="00882D5A">
      <w:r w:rsidRPr="00CD3769">
        <w:tab/>
      </w:r>
    </w:p>
    <w:tbl>
      <w:tblPr>
        <w:tblStyle w:val="TableGrid"/>
        <w:tblW w:w="0" w:type="auto"/>
        <w:tblInd w:w="56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right w:w="85" w:type="dxa"/>
        </w:tblCellMar>
        <w:tblLook w:val="04A0" w:firstRow="1" w:lastRow="0" w:firstColumn="1" w:lastColumn="0" w:noHBand="0" w:noVBand="1"/>
      </w:tblPr>
      <w:tblGrid>
        <w:gridCol w:w="2694"/>
        <w:gridCol w:w="1842"/>
        <w:gridCol w:w="2410"/>
        <w:gridCol w:w="2410"/>
      </w:tblGrid>
      <w:tr w:rsidR="00CB48DD" w:rsidRPr="00E14338" w14:paraId="6758AE25" w14:textId="77777777" w:rsidTr="00161E11">
        <w:trPr>
          <w:cantSplit/>
          <w:trHeight w:val="624"/>
        </w:trPr>
        <w:tc>
          <w:tcPr>
            <w:tcW w:w="2694" w:type="dxa"/>
            <w:tcBorders>
              <w:bottom w:val="single" w:sz="4" w:space="0" w:color="00B0F0"/>
              <w:right w:val="single" w:sz="12" w:space="0" w:color="FFFFFF" w:themeColor="background1"/>
            </w:tcBorders>
            <w:shd w:val="clear" w:color="auto" w:fill="00B0F0"/>
            <w:vAlign w:val="center"/>
          </w:tcPr>
          <w:p w14:paraId="5EA9A60F" w14:textId="77777777" w:rsidR="00E14338" w:rsidRPr="00E14338" w:rsidRDefault="00E14338" w:rsidP="00113D64">
            <w:pPr>
              <w:jc w:val="center"/>
            </w:pPr>
          </w:p>
        </w:tc>
        <w:tc>
          <w:tcPr>
            <w:tcW w:w="1842" w:type="dxa"/>
            <w:tcBorders>
              <w:left w:val="single" w:sz="12" w:space="0" w:color="FFFFFF" w:themeColor="background1"/>
              <w:bottom w:val="single" w:sz="4" w:space="0" w:color="00B0F0"/>
              <w:right w:val="single" w:sz="12" w:space="0" w:color="FFFFFF" w:themeColor="background1"/>
            </w:tcBorders>
            <w:shd w:val="clear" w:color="auto" w:fill="00B0F0"/>
            <w:vAlign w:val="center"/>
          </w:tcPr>
          <w:p w14:paraId="1CC8B400" w14:textId="459DF496" w:rsidR="00E14338" w:rsidRPr="00E14338" w:rsidRDefault="00E14338" w:rsidP="00113D64">
            <w:pPr>
              <w:jc w:val="center"/>
              <w:rPr>
                <w:b/>
                <w:bCs/>
                <w:color w:val="FFFFFF" w:themeColor="background1"/>
              </w:rPr>
            </w:pPr>
            <w:r w:rsidRPr="00E14338">
              <w:rPr>
                <w:b/>
                <w:bCs/>
                <w:color w:val="FFFFFF" w:themeColor="background1"/>
              </w:rPr>
              <w:t>2024 Budget</w:t>
            </w:r>
          </w:p>
        </w:tc>
        <w:tc>
          <w:tcPr>
            <w:tcW w:w="2410" w:type="dxa"/>
            <w:tcBorders>
              <w:left w:val="single" w:sz="12" w:space="0" w:color="FFFFFF" w:themeColor="background1"/>
              <w:bottom w:val="single" w:sz="4" w:space="0" w:color="00B0F0"/>
              <w:right w:val="single" w:sz="12" w:space="0" w:color="FFFFFF" w:themeColor="background1"/>
            </w:tcBorders>
            <w:shd w:val="clear" w:color="auto" w:fill="00B0F0"/>
            <w:vAlign w:val="center"/>
          </w:tcPr>
          <w:p w14:paraId="5AAE354C" w14:textId="77777777" w:rsidR="00E14338" w:rsidRPr="00E14338" w:rsidRDefault="00E14338" w:rsidP="00113D64">
            <w:pPr>
              <w:jc w:val="center"/>
            </w:pPr>
          </w:p>
        </w:tc>
        <w:tc>
          <w:tcPr>
            <w:tcW w:w="2410" w:type="dxa"/>
            <w:tcBorders>
              <w:left w:val="single" w:sz="12" w:space="0" w:color="FFFFFF" w:themeColor="background1"/>
              <w:bottom w:val="single" w:sz="4" w:space="0" w:color="00B0F0"/>
            </w:tcBorders>
            <w:shd w:val="clear" w:color="auto" w:fill="00B0F0"/>
            <w:vAlign w:val="center"/>
          </w:tcPr>
          <w:p w14:paraId="683F8185" w14:textId="77777777" w:rsidR="00E14338" w:rsidRPr="00E14338" w:rsidRDefault="00E14338" w:rsidP="00113D64">
            <w:pPr>
              <w:jc w:val="center"/>
            </w:pPr>
          </w:p>
        </w:tc>
      </w:tr>
      <w:tr w:rsidR="00B0278D" w:rsidRPr="00E14338" w14:paraId="5A862088" w14:textId="77777777" w:rsidTr="00982FDB">
        <w:trPr>
          <w:cantSplit/>
        </w:trPr>
        <w:tc>
          <w:tcPr>
            <w:tcW w:w="2694" w:type="dxa"/>
            <w:tcBorders>
              <w:bottom w:val="single" w:sz="4" w:space="0" w:color="00B0F0"/>
              <w:right w:val="single" w:sz="6" w:space="0" w:color="00B0F0"/>
            </w:tcBorders>
            <w:vAlign w:val="center"/>
          </w:tcPr>
          <w:p w14:paraId="501DB1AF" w14:textId="77777777" w:rsidR="00E14338" w:rsidRPr="00E14338" w:rsidRDefault="00E14338" w:rsidP="0097284B">
            <w:pPr>
              <w:jc w:val="center"/>
              <w:rPr>
                <w:b/>
                <w:bCs/>
              </w:rPr>
            </w:pPr>
          </w:p>
        </w:tc>
        <w:tc>
          <w:tcPr>
            <w:tcW w:w="1842" w:type="dxa"/>
            <w:tcBorders>
              <w:left w:val="single" w:sz="6" w:space="0" w:color="00B0F0"/>
              <w:bottom w:val="single" w:sz="4" w:space="0" w:color="00B0F0"/>
              <w:right w:val="single" w:sz="6" w:space="0" w:color="00B0F0"/>
            </w:tcBorders>
            <w:vAlign w:val="center"/>
          </w:tcPr>
          <w:p w14:paraId="27AD4DB7" w14:textId="77777777" w:rsidR="00E14338" w:rsidRPr="00E14338" w:rsidRDefault="00E14338" w:rsidP="0097284B">
            <w:pPr>
              <w:jc w:val="center"/>
            </w:pPr>
            <w:r w:rsidRPr="00E14338">
              <w:t>£ million</w:t>
            </w:r>
          </w:p>
        </w:tc>
        <w:tc>
          <w:tcPr>
            <w:tcW w:w="2410" w:type="dxa"/>
            <w:tcBorders>
              <w:left w:val="single" w:sz="6" w:space="0" w:color="00B0F0"/>
              <w:bottom w:val="single" w:sz="4" w:space="0" w:color="00B0F0"/>
              <w:right w:val="single" w:sz="6" w:space="0" w:color="00B0F0"/>
            </w:tcBorders>
            <w:vAlign w:val="center"/>
          </w:tcPr>
          <w:p w14:paraId="3E8B30A2" w14:textId="77777777" w:rsidR="00E14338" w:rsidRPr="00E14338" w:rsidRDefault="00E14338" w:rsidP="0097284B">
            <w:pPr>
              <w:jc w:val="center"/>
              <w:rPr>
                <w:b/>
                <w:bCs/>
              </w:rPr>
            </w:pPr>
            <w:r w:rsidRPr="00E14338">
              <w:t>Cost per Stipendiary Minister - £</w:t>
            </w:r>
          </w:p>
        </w:tc>
        <w:tc>
          <w:tcPr>
            <w:tcW w:w="2410" w:type="dxa"/>
            <w:tcBorders>
              <w:left w:val="single" w:sz="6" w:space="0" w:color="00B0F0"/>
              <w:bottom w:val="single" w:sz="4" w:space="0" w:color="00B0F0"/>
            </w:tcBorders>
            <w:vAlign w:val="center"/>
          </w:tcPr>
          <w:p w14:paraId="292DBBB0" w14:textId="70BBF0F0" w:rsidR="00E14338" w:rsidRPr="00E14338" w:rsidRDefault="00E14338" w:rsidP="0097284B">
            <w:pPr>
              <w:jc w:val="center"/>
            </w:pPr>
            <w:r w:rsidRPr="00E14338">
              <w:t>Cost per URC Member - £</w:t>
            </w:r>
          </w:p>
        </w:tc>
      </w:tr>
      <w:tr w:rsidR="00B0278D" w:rsidRPr="00E14338" w14:paraId="53D3199A" w14:textId="77777777" w:rsidTr="00982FDB">
        <w:trPr>
          <w:cantSplit/>
        </w:trPr>
        <w:tc>
          <w:tcPr>
            <w:tcW w:w="2694" w:type="dxa"/>
            <w:tcBorders>
              <w:bottom w:val="nil"/>
              <w:right w:val="single" w:sz="6" w:space="0" w:color="00B0F0"/>
            </w:tcBorders>
            <w:shd w:val="clear" w:color="auto" w:fill="DEEAF6" w:themeFill="accent5" w:themeFillTint="33"/>
          </w:tcPr>
          <w:p w14:paraId="669AFA30" w14:textId="77777777" w:rsidR="00E14338" w:rsidRPr="00E14338" w:rsidRDefault="00E14338" w:rsidP="00E14338">
            <w:pPr>
              <w:rPr>
                <w:b/>
                <w:bCs/>
                <w:sz w:val="16"/>
                <w:szCs w:val="12"/>
              </w:rPr>
            </w:pPr>
          </w:p>
        </w:tc>
        <w:tc>
          <w:tcPr>
            <w:tcW w:w="1842" w:type="dxa"/>
            <w:tcBorders>
              <w:left w:val="single" w:sz="6" w:space="0" w:color="00B0F0"/>
              <w:bottom w:val="nil"/>
              <w:right w:val="single" w:sz="6" w:space="0" w:color="00B0F0"/>
            </w:tcBorders>
            <w:shd w:val="clear" w:color="auto" w:fill="DEEAF6" w:themeFill="accent5" w:themeFillTint="33"/>
          </w:tcPr>
          <w:p w14:paraId="627CFC25" w14:textId="77777777" w:rsidR="00E14338" w:rsidRPr="00E14338" w:rsidRDefault="00E14338" w:rsidP="00E14338">
            <w:pPr>
              <w:rPr>
                <w:sz w:val="16"/>
                <w:szCs w:val="12"/>
              </w:rPr>
            </w:pPr>
          </w:p>
        </w:tc>
        <w:tc>
          <w:tcPr>
            <w:tcW w:w="2410" w:type="dxa"/>
            <w:tcBorders>
              <w:left w:val="single" w:sz="6" w:space="0" w:color="00B0F0"/>
              <w:bottom w:val="nil"/>
              <w:right w:val="single" w:sz="6" w:space="0" w:color="00B0F0"/>
            </w:tcBorders>
            <w:shd w:val="clear" w:color="auto" w:fill="DEEAF6" w:themeFill="accent5" w:themeFillTint="33"/>
          </w:tcPr>
          <w:p w14:paraId="6FE2092E" w14:textId="77777777" w:rsidR="00E14338" w:rsidRPr="00E14338" w:rsidRDefault="00E14338" w:rsidP="00E14338">
            <w:pPr>
              <w:rPr>
                <w:sz w:val="16"/>
                <w:szCs w:val="12"/>
              </w:rPr>
            </w:pPr>
          </w:p>
        </w:tc>
        <w:tc>
          <w:tcPr>
            <w:tcW w:w="2410" w:type="dxa"/>
            <w:tcBorders>
              <w:left w:val="single" w:sz="6" w:space="0" w:color="00B0F0"/>
              <w:bottom w:val="nil"/>
            </w:tcBorders>
            <w:shd w:val="clear" w:color="auto" w:fill="DEEAF6" w:themeFill="accent5" w:themeFillTint="33"/>
          </w:tcPr>
          <w:p w14:paraId="4D871F93" w14:textId="77777777" w:rsidR="00E14338" w:rsidRPr="00E14338" w:rsidRDefault="00E14338" w:rsidP="00E14338">
            <w:pPr>
              <w:rPr>
                <w:sz w:val="16"/>
                <w:szCs w:val="12"/>
              </w:rPr>
            </w:pPr>
          </w:p>
        </w:tc>
      </w:tr>
      <w:tr w:rsidR="00B0278D" w:rsidRPr="00E14338" w14:paraId="3DDCEDB0" w14:textId="77777777" w:rsidTr="00982FDB">
        <w:trPr>
          <w:cantSplit/>
        </w:trPr>
        <w:tc>
          <w:tcPr>
            <w:tcW w:w="2694" w:type="dxa"/>
            <w:tcBorders>
              <w:top w:val="nil"/>
              <w:bottom w:val="nil"/>
              <w:right w:val="single" w:sz="6" w:space="0" w:color="00B0F0"/>
            </w:tcBorders>
          </w:tcPr>
          <w:p w14:paraId="648A028F" w14:textId="77777777" w:rsidR="00E14338" w:rsidRPr="00E14338" w:rsidRDefault="00E14338" w:rsidP="00E14338">
            <w:r w:rsidRPr="00E14338">
              <w:t xml:space="preserve">Direct Ministry costs </w:t>
            </w:r>
          </w:p>
        </w:tc>
        <w:tc>
          <w:tcPr>
            <w:tcW w:w="1842" w:type="dxa"/>
            <w:tcBorders>
              <w:top w:val="nil"/>
              <w:left w:val="single" w:sz="6" w:space="0" w:color="00B0F0"/>
              <w:bottom w:val="nil"/>
              <w:right w:val="single" w:sz="6" w:space="0" w:color="00B0F0"/>
            </w:tcBorders>
          </w:tcPr>
          <w:p w14:paraId="1D910B15" w14:textId="77777777" w:rsidR="00E14338" w:rsidRPr="00E14338" w:rsidRDefault="00E14338" w:rsidP="00414600">
            <w:pPr>
              <w:jc w:val="center"/>
            </w:pPr>
            <w:r w:rsidRPr="00E14338">
              <w:t>£11.9m</w:t>
            </w:r>
          </w:p>
        </w:tc>
        <w:tc>
          <w:tcPr>
            <w:tcW w:w="2410" w:type="dxa"/>
            <w:tcBorders>
              <w:top w:val="nil"/>
              <w:left w:val="single" w:sz="6" w:space="0" w:color="00B0F0"/>
              <w:bottom w:val="nil"/>
              <w:right w:val="single" w:sz="6" w:space="0" w:color="00B0F0"/>
            </w:tcBorders>
          </w:tcPr>
          <w:p w14:paraId="6062E404" w14:textId="77777777" w:rsidR="00E14338" w:rsidRPr="00E14338" w:rsidRDefault="00E14338" w:rsidP="00414600">
            <w:pPr>
              <w:jc w:val="center"/>
            </w:pPr>
            <w:r w:rsidRPr="00E14338">
              <w:t>£42,420</w:t>
            </w:r>
          </w:p>
        </w:tc>
        <w:tc>
          <w:tcPr>
            <w:tcW w:w="2410" w:type="dxa"/>
            <w:tcBorders>
              <w:top w:val="nil"/>
              <w:left w:val="single" w:sz="6" w:space="0" w:color="00B0F0"/>
              <w:bottom w:val="nil"/>
            </w:tcBorders>
          </w:tcPr>
          <w:p w14:paraId="4CD260EB" w14:textId="77777777" w:rsidR="00E14338" w:rsidRPr="00E14338" w:rsidRDefault="00E14338" w:rsidP="00414600">
            <w:pPr>
              <w:jc w:val="center"/>
            </w:pPr>
            <w:r w:rsidRPr="00E14338">
              <w:t>£326</w:t>
            </w:r>
          </w:p>
        </w:tc>
      </w:tr>
      <w:tr w:rsidR="00B0278D" w:rsidRPr="00E14338" w14:paraId="41F8A365" w14:textId="77777777" w:rsidTr="00982FDB">
        <w:trPr>
          <w:cantSplit/>
        </w:trPr>
        <w:tc>
          <w:tcPr>
            <w:tcW w:w="2694" w:type="dxa"/>
            <w:tcBorders>
              <w:top w:val="nil"/>
              <w:bottom w:val="nil"/>
              <w:right w:val="single" w:sz="6" w:space="0" w:color="00B0F0"/>
            </w:tcBorders>
            <w:shd w:val="clear" w:color="auto" w:fill="DEEAF6" w:themeFill="accent5" w:themeFillTint="33"/>
          </w:tcPr>
          <w:p w14:paraId="5F975C5E" w14:textId="77777777" w:rsidR="00E14338" w:rsidRPr="00E14338" w:rsidRDefault="00E14338" w:rsidP="00E14338">
            <w:pPr>
              <w:rPr>
                <w:b/>
                <w:bCs/>
                <w:sz w:val="16"/>
                <w:szCs w:val="12"/>
              </w:rPr>
            </w:pPr>
          </w:p>
        </w:tc>
        <w:tc>
          <w:tcPr>
            <w:tcW w:w="1842" w:type="dxa"/>
            <w:tcBorders>
              <w:top w:val="nil"/>
              <w:left w:val="single" w:sz="6" w:space="0" w:color="00B0F0"/>
              <w:bottom w:val="nil"/>
              <w:right w:val="single" w:sz="6" w:space="0" w:color="00B0F0"/>
            </w:tcBorders>
            <w:shd w:val="clear" w:color="auto" w:fill="DEEAF6" w:themeFill="accent5" w:themeFillTint="33"/>
          </w:tcPr>
          <w:p w14:paraId="4CBF5D69" w14:textId="77777777" w:rsidR="00E14338" w:rsidRPr="00E14338" w:rsidRDefault="00E14338" w:rsidP="00414600">
            <w:pPr>
              <w:jc w:val="center"/>
              <w:rPr>
                <w:sz w:val="16"/>
                <w:szCs w:val="12"/>
              </w:rPr>
            </w:pPr>
          </w:p>
        </w:tc>
        <w:tc>
          <w:tcPr>
            <w:tcW w:w="2410" w:type="dxa"/>
            <w:tcBorders>
              <w:top w:val="nil"/>
              <w:left w:val="single" w:sz="6" w:space="0" w:color="00B0F0"/>
              <w:bottom w:val="nil"/>
              <w:right w:val="single" w:sz="6" w:space="0" w:color="00B0F0"/>
            </w:tcBorders>
            <w:shd w:val="clear" w:color="auto" w:fill="DEEAF6" w:themeFill="accent5" w:themeFillTint="33"/>
          </w:tcPr>
          <w:p w14:paraId="646F681F" w14:textId="77777777" w:rsidR="00E14338" w:rsidRPr="00E14338" w:rsidRDefault="00E14338" w:rsidP="00414600">
            <w:pPr>
              <w:jc w:val="center"/>
              <w:rPr>
                <w:sz w:val="16"/>
                <w:szCs w:val="12"/>
              </w:rPr>
            </w:pPr>
          </w:p>
        </w:tc>
        <w:tc>
          <w:tcPr>
            <w:tcW w:w="2410" w:type="dxa"/>
            <w:tcBorders>
              <w:top w:val="nil"/>
              <w:left w:val="single" w:sz="6" w:space="0" w:color="00B0F0"/>
              <w:bottom w:val="nil"/>
            </w:tcBorders>
            <w:shd w:val="clear" w:color="auto" w:fill="DEEAF6" w:themeFill="accent5" w:themeFillTint="33"/>
          </w:tcPr>
          <w:p w14:paraId="20FA6B71" w14:textId="77777777" w:rsidR="00E14338" w:rsidRPr="00E14338" w:rsidRDefault="00E14338" w:rsidP="00414600">
            <w:pPr>
              <w:jc w:val="center"/>
              <w:rPr>
                <w:sz w:val="16"/>
                <w:szCs w:val="12"/>
              </w:rPr>
            </w:pPr>
          </w:p>
        </w:tc>
      </w:tr>
      <w:tr w:rsidR="00B0278D" w:rsidRPr="00E14338" w14:paraId="03218E97" w14:textId="77777777" w:rsidTr="00982FDB">
        <w:trPr>
          <w:cantSplit/>
        </w:trPr>
        <w:tc>
          <w:tcPr>
            <w:tcW w:w="2694" w:type="dxa"/>
            <w:tcBorders>
              <w:top w:val="nil"/>
              <w:bottom w:val="nil"/>
              <w:right w:val="single" w:sz="6" w:space="0" w:color="00B0F0"/>
            </w:tcBorders>
          </w:tcPr>
          <w:p w14:paraId="7AA12F42" w14:textId="31026F7B" w:rsidR="00E14338" w:rsidRPr="00E14338" w:rsidRDefault="00E14338" w:rsidP="00E14338">
            <w:r w:rsidRPr="00E14338">
              <w:t xml:space="preserve">Ministry-related </w:t>
            </w:r>
            <w:r w:rsidR="00CB48DD">
              <w:t>c</w:t>
            </w:r>
            <w:r w:rsidRPr="00E14338">
              <w:t>osts</w:t>
            </w:r>
          </w:p>
        </w:tc>
        <w:tc>
          <w:tcPr>
            <w:tcW w:w="1842" w:type="dxa"/>
            <w:tcBorders>
              <w:top w:val="nil"/>
              <w:left w:val="single" w:sz="6" w:space="0" w:color="00B0F0"/>
              <w:bottom w:val="nil"/>
              <w:right w:val="single" w:sz="6" w:space="0" w:color="00B0F0"/>
            </w:tcBorders>
          </w:tcPr>
          <w:p w14:paraId="149EE174" w14:textId="77777777" w:rsidR="00E14338" w:rsidRPr="00E14338" w:rsidRDefault="00E14338" w:rsidP="00414600">
            <w:pPr>
              <w:jc w:val="center"/>
            </w:pPr>
            <w:r w:rsidRPr="00E14338">
              <w:t>£2.9m</w:t>
            </w:r>
          </w:p>
        </w:tc>
        <w:tc>
          <w:tcPr>
            <w:tcW w:w="2410" w:type="dxa"/>
            <w:tcBorders>
              <w:top w:val="nil"/>
              <w:left w:val="single" w:sz="6" w:space="0" w:color="00B0F0"/>
              <w:bottom w:val="nil"/>
              <w:right w:val="single" w:sz="6" w:space="0" w:color="00B0F0"/>
            </w:tcBorders>
          </w:tcPr>
          <w:p w14:paraId="2E3BD6F7" w14:textId="77777777" w:rsidR="00E14338" w:rsidRPr="00E14338" w:rsidRDefault="00E14338" w:rsidP="00414600">
            <w:pPr>
              <w:jc w:val="center"/>
            </w:pPr>
            <w:r w:rsidRPr="00E14338">
              <w:t>£10,410</w:t>
            </w:r>
          </w:p>
        </w:tc>
        <w:tc>
          <w:tcPr>
            <w:tcW w:w="2410" w:type="dxa"/>
            <w:tcBorders>
              <w:top w:val="nil"/>
              <w:left w:val="single" w:sz="6" w:space="0" w:color="00B0F0"/>
              <w:bottom w:val="nil"/>
            </w:tcBorders>
          </w:tcPr>
          <w:p w14:paraId="48B28192" w14:textId="77777777" w:rsidR="00E14338" w:rsidRPr="00E14338" w:rsidRDefault="00E14338" w:rsidP="00414600">
            <w:pPr>
              <w:jc w:val="center"/>
            </w:pPr>
            <w:r w:rsidRPr="00E14338">
              <w:t>£ 80</w:t>
            </w:r>
          </w:p>
        </w:tc>
      </w:tr>
      <w:tr w:rsidR="00B0278D" w:rsidRPr="00E14338" w14:paraId="77D56056" w14:textId="77777777" w:rsidTr="00982FDB">
        <w:trPr>
          <w:cantSplit/>
        </w:trPr>
        <w:tc>
          <w:tcPr>
            <w:tcW w:w="2694" w:type="dxa"/>
            <w:tcBorders>
              <w:top w:val="nil"/>
              <w:bottom w:val="nil"/>
              <w:right w:val="single" w:sz="6" w:space="0" w:color="00B0F0"/>
            </w:tcBorders>
            <w:shd w:val="clear" w:color="auto" w:fill="DEEAF6" w:themeFill="accent5" w:themeFillTint="33"/>
          </w:tcPr>
          <w:p w14:paraId="3967F472" w14:textId="77777777" w:rsidR="00E14338" w:rsidRPr="00E14338" w:rsidRDefault="00E14338" w:rsidP="00E14338">
            <w:pPr>
              <w:rPr>
                <w:b/>
                <w:bCs/>
                <w:sz w:val="16"/>
                <w:szCs w:val="12"/>
              </w:rPr>
            </w:pPr>
          </w:p>
        </w:tc>
        <w:tc>
          <w:tcPr>
            <w:tcW w:w="1842" w:type="dxa"/>
            <w:tcBorders>
              <w:top w:val="nil"/>
              <w:left w:val="single" w:sz="6" w:space="0" w:color="00B0F0"/>
              <w:bottom w:val="nil"/>
              <w:right w:val="single" w:sz="6" w:space="0" w:color="00B0F0"/>
            </w:tcBorders>
            <w:shd w:val="clear" w:color="auto" w:fill="DEEAF6" w:themeFill="accent5" w:themeFillTint="33"/>
          </w:tcPr>
          <w:p w14:paraId="64199F18" w14:textId="77777777" w:rsidR="00E14338" w:rsidRPr="00E14338" w:rsidRDefault="00E14338" w:rsidP="00414600">
            <w:pPr>
              <w:jc w:val="center"/>
              <w:rPr>
                <w:sz w:val="16"/>
                <w:szCs w:val="12"/>
              </w:rPr>
            </w:pPr>
          </w:p>
        </w:tc>
        <w:tc>
          <w:tcPr>
            <w:tcW w:w="2410" w:type="dxa"/>
            <w:tcBorders>
              <w:top w:val="nil"/>
              <w:left w:val="single" w:sz="6" w:space="0" w:color="00B0F0"/>
              <w:bottom w:val="nil"/>
              <w:right w:val="single" w:sz="6" w:space="0" w:color="00B0F0"/>
            </w:tcBorders>
            <w:shd w:val="clear" w:color="auto" w:fill="DEEAF6" w:themeFill="accent5" w:themeFillTint="33"/>
          </w:tcPr>
          <w:p w14:paraId="45F938DB" w14:textId="77777777" w:rsidR="00E14338" w:rsidRPr="00E14338" w:rsidRDefault="00E14338" w:rsidP="00414600">
            <w:pPr>
              <w:jc w:val="center"/>
              <w:rPr>
                <w:sz w:val="16"/>
                <w:szCs w:val="12"/>
              </w:rPr>
            </w:pPr>
          </w:p>
        </w:tc>
        <w:tc>
          <w:tcPr>
            <w:tcW w:w="2410" w:type="dxa"/>
            <w:tcBorders>
              <w:top w:val="nil"/>
              <w:left w:val="single" w:sz="6" w:space="0" w:color="00B0F0"/>
              <w:bottom w:val="nil"/>
            </w:tcBorders>
            <w:shd w:val="clear" w:color="auto" w:fill="DEEAF6" w:themeFill="accent5" w:themeFillTint="33"/>
          </w:tcPr>
          <w:p w14:paraId="0506FAEF" w14:textId="77777777" w:rsidR="00E14338" w:rsidRPr="00E14338" w:rsidRDefault="00E14338" w:rsidP="00414600">
            <w:pPr>
              <w:jc w:val="center"/>
              <w:rPr>
                <w:sz w:val="16"/>
                <w:szCs w:val="12"/>
              </w:rPr>
            </w:pPr>
          </w:p>
        </w:tc>
      </w:tr>
      <w:tr w:rsidR="00B0278D" w:rsidRPr="00E14338" w14:paraId="141A6BC1" w14:textId="77777777" w:rsidTr="00982FDB">
        <w:trPr>
          <w:cantSplit/>
        </w:trPr>
        <w:tc>
          <w:tcPr>
            <w:tcW w:w="2694" w:type="dxa"/>
            <w:tcBorders>
              <w:top w:val="nil"/>
              <w:bottom w:val="nil"/>
              <w:right w:val="single" w:sz="6" w:space="0" w:color="00B0F0"/>
            </w:tcBorders>
          </w:tcPr>
          <w:p w14:paraId="4FDDC850" w14:textId="2EC2DB1E" w:rsidR="00E14338" w:rsidRPr="00E14338" w:rsidRDefault="00E14338" w:rsidP="00E14338">
            <w:r w:rsidRPr="00E14338">
              <w:t xml:space="preserve">Other </w:t>
            </w:r>
            <w:r w:rsidR="00CB48DD">
              <w:t>c</w:t>
            </w:r>
            <w:r w:rsidRPr="00E14338">
              <w:t>osts</w:t>
            </w:r>
          </w:p>
        </w:tc>
        <w:tc>
          <w:tcPr>
            <w:tcW w:w="1842" w:type="dxa"/>
            <w:tcBorders>
              <w:top w:val="nil"/>
              <w:left w:val="single" w:sz="6" w:space="0" w:color="00B0F0"/>
              <w:bottom w:val="nil"/>
              <w:right w:val="single" w:sz="6" w:space="0" w:color="00B0F0"/>
            </w:tcBorders>
          </w:tcPr>
          <w:p w14:paraId="0A5A95AF" w14:textId="77777777" w:rsidR="00E14338" w:rsidRPr="00E14338" w:rsidRDefault="00E14338" w:rsidP="00414600">
            <w:pPr>
              <w:jc w:val="center"/>
            </w:pPr>
            <w:r w:rsidRPr="00E14338">
              <w:t>£3.4m</w:t>
            </w:r>
          </w:p>
        </w:tc>
        <w:tc>
          <w:tcPr>
            <w:tcW w:w="2410" w:type="dxa"/>
            <w:tcBorders>
              <w:top w:val="nil"/>
              <w:left w:val="single" w:sz="6" w:space="0" w:color="00B0F0"/>
              <w:bottom w:val="nil"/>
              <w:right w:val="single" w:sz="6" w:space="0" w:color="00B0F0"/>
            </w:tcBorders>
          </w:tcPr>
          <w:p w14:paraId="502D0E46" w14:textId="77777777" w:rsidR="00E14338" w:rsidRPr="00E14338" w:rsidRDefault="00E14338" w:rsidP="00414600">
            <w:pPr>
              <w:jc w:val="center"/>
            </w:pPr>
            <w:r w:rsidRPr="00E14338">
              <w:t>£12,205</w:t>
            </w:r>
          </w:p>
        </w:tc>
        <w:tc>
          <w:tcPr>
            <w:tcW w:w="2410" w:type="dxa"/>
            <w:tcBorders>
              <w:top w:val="nil"/>
              <w:left w:val="single" w:sz="6" w:space="0" w:color="00B0F0"/>
              <w:bottom w:val="nil"/>
            </w:tcBorders>
          </w:tcPr>
          <w:p w14:paraId="6B897A01" w14:textId="77777777" w:rsidR="00E14338" w:rsidRPr="00E14338" w:rsidRDefault="00E14338" w:rsidP="00414600">
            <w:pPr>
              <w:jc w:val="center"/>
            </w:pPr>
            <w:r w:rsidRPr="00E14338">
              <w:t>£ 93</w:t>
            </w:r>
          </w:p>
        </w:tc>
      </w:tr>
      <w:tr w:rsidR="00B0278D" w:rsidRPr="00E14338" w14:paraId="51A75E3E" w14:textId="77777777" w:rsidTr="00982FDB">
        <w:trPr>
          <w:cantSplit/>
        </w:trPr>
        <w:tc>
          <w:tcPr>
            <w:tcW w:w="2694" w:type="dxa"/>
            <w:tcBorders>
              <w:top w:val="nil"/>
              <w:bottom w:val="nil"/>
              <w:right w:val="single" w:sz="6" w:space="0" w:color="00B0F0"/>
            </w:tcBorders>
            <w:shd w:val="clear" w:color="auto" w:fill="DEEAF6" w:themeFill="accent5" w:themeFillTint="33"/>
          </w:tcPr>
          <w:p w14:paraId="54A49A76" w14:textId="77777777" w:rsidR="00E14338" w:rsidRPr="00E14338" w:rsidRDefault="00E14338" w:rsidP="00E14338">
            <w:pPr>
              <w:rPr>
                <w:b/>
                <w:bCs/>
                <w:sz w:val="16"/>
                <w:szCs w:val="12"/>
              </w:rPr>
            </w:pPr>
          </w:p>
        </w:tc>
        <w:tc>
          <w:tcPr>
            <w:tcW w:w="1842" w:type="dxa"/>
            <w:tcBorders>
              <w:top w:val="nil"/>
              <w:left w:val="single" w:sz="6" w:space="0" w:color="00B0F0"/>
              <w:bottom w:val="nil"/>
              <w:right w:val="single" w:sz="6" w:space="0" w:color="00B0F0"/>
            </w:tcBorders>
            <w:shd w:val="clear" w:color="auto" w:fill="DEEAF6" w:themeFill="accent5" w:themeFillTint="33"/>
          </w:tcPr>
          <w:p w14:paraId="49C6886B" w14:textId="77777777" w:rsidR="00E14338" w:rsidRPr="00E14338" w:rsidRDefault="00E14338" w:rsidP="00414600">
            <w:pPr>
              <w:jc w:val="center"/>
              <w:rPr>
                <w:sz w:val="16"/>
                <w:szCs w:val="12"/>
              </w:rPr>
            </w:pPr>
          </w:p>
        </w:tc>
        <w:tc>
          <w:tcPr>
            <w:tcW w:w="2410" w:type="dxa"/>
            <w:tcBorders>
              <w:top w:val="nil"/>
              <w:left w:val="single" w:sz="6" w:space="0" w:color="00B0F0"/>
              <w:bottom w:val="nil"/>
              <w:right w:val="single" w:sz="6" w:space="0" w:color="00B0F0"/>
            </w:tcBorders>
            <w:shd w:val="clear" w:color="auto" w:fill="DEEAF6" w:themeFill="accent5" w:themeFillTint="33"/>
          </w:tcPr>
          <w:p w14:paraId="606C4BC2" w14:textId="77777777" w:rsidR="00E14338" w:rsidRPr="00E14338" w:rsidRDefault="00E14338" w:rsidP="00414600">
            <w:pPr>
              <w:jc w:val="center"/>
              <w:rPr>
                <w:sz w:val="16"/>
                <w:szCs w:val="12"/>
              </w:rPr>
            </w:pPr>
          </w:p>
        </w:tc>
        <w:tc>
          <w:tcPr>
            <w:tcW w:w="2410" w:type="dxa"/>
            <w:tcBorders>
              <w:top w:val="nil"/>
              <w:left w:val="single" w:sz="6" w:space="0" w:color="00B0F0"/>
              <w:bottom w:val="nil"/>
            </w:tcBorders>
            <w:shd w:val="clear" w:color="auto" w:fill="DEEAF6" w:themeFill="accent5" w:themeFillTint="33"/>
          </w:tcPr>
          <w:p w14:paraId="35A337FB" w14:textId="77777777" w:rsidR="00E14338" w:rsidRPr="00E14338" w:rsidRDefault="00E14338" w:rsidP="00414600">
            <w:pPr>
              <w:jc w:val="center"/>
              <w:rPr>
                <w:sz w:val="16"/>
                <w:szCs w:val="12"/>
              </w:rPr>
            </w:pPr>
          </w:p>
        </w:tc>
      </w:tr>
      <w:tr w:rsidR="00B0278D" w:rsidRPr="00E14338" w14:paraId="49BBED42" w14:textId="77777777" w:rsidTr="00982FDB">
        <w:trPr>
          <w:cantSplit/>
        </w:trPr>
        <w:tc>
          <w:tcPr>
            <w:tcW w:w="2694" w:type="dxa"/>
            <w:tcBorders>
              <w:top w:val="nil"/>
              <w:right w:val="single" w:sz="6" w:space="0" w:color="00B0F0"/>
            </w:tcBorders>
          </w:tcPr>
          <w:p w14:paraId="1CD743FF" w14:textId="77777777" w:rsidR="00E14338" w:rsidRPr="00E14338" w:rsidRDefault="00E14338" w:rsidP="00E14338">
            <w:pPr>
              <w:rPr>
                <w:b/>
                <w:bCs/>
              </w:rPr>
            </w:pPr>
            <w:r w:rsidRPr="00E14338">
              <w:rPr>
                <w:b/>
                <w:bCs/>
              </w:rPr>
              <w:t>TOTAL</w:t>
            </w:r>
          </w:p>
        </w:tc>
        <w:tc>
          <w:tcPr>
            <w:tcW w:w="1842" w:type="dxa"/>
            <w:tcBorders>
              <w:top w:val="nil"/>
              <w:left w:val="single" w:sz="6" w:space="0" w:color="00B0F0"/>
              <w:right w:val="single" w:sz="6" w:space="0" w:color="00B0F0"/>
            </w:tcBorders>
          </w:tcPr>
          <w:p w14:paraId="09584E74" w14:textId="77777777" w:rsidR="00E14338" w:rsidRPr="00E14338" w:rsidRDefault="00E14338" w:rsidP="00414600">
            <w:pPr>
              <w:jc w:val="center"/>
              <w:rPr>
                <w:b/>
                <w:bCs/>
              </w:rPr>
            </w:pPr>
            <w:r w:rsidRPr="00E14338">
              <w:rPr>
                <w:b/>
                <w:bCs/>
              </w:rPr>
              <w:t>£18.2m</w:t>
            </w:r>
          </w:p>
        </w:tc>
        <w:tc>
          <w:tcPr>
            <w:tcW w:w="2410" w:type="dxa"/>
            <w:tcBorders>
              <w:top w:val="nil"/>
              <w:left w:val="single" w:sz="6" w:space="0" w:color="00B0F0"/>
              <w:right w:val="single" w:sz="6" w:space="0" w:color="00B0F0"/>
            </w:tcBorders>
          </w:tcPr>
          <w:p w14:paraId="1BC67031" w14:textId="77777777" w:rsidR="00E14338" w:rsidRPr="00E14338" w:rsidRDefault="00E14338" w:rsidP="00414600">
            <w:pPr>
              <w:jc w:val="center"/>
              <w:rPr>
                <w:b/>
                <w:bCs/>
              </w:rPr>
            </w:pPr>
            <w:r w:rsidRPr="00E14338">
              <w:rPr>
                <w:b/>
                <w:bCs/>
              </w:rPr>
              <w:t>£65,035</w:t>
            </w:r>
          </w:p>
        </w:tc>
        <w:tc>
          <w:tcPr>
            <w:tcW w:w="2410" w:type="dxa"/>
            <w:tcBorders>
              <w:top w:val="nil"/>
              <w:left w:val="single" w:sz="6" w:space="0" w:color="00B0F0"/>
            </w:tcBorders>
          </w:tcPr>
          <w:p w14:paraId="26CAB62F" w14:textId="77777777" w:rsidR="00E14338" w:rsidRPr="00E14338" w:rsidRDefault="00E14338" w:rsidP="00414600">
            <w:pPr>
              <w:jc w:val="center"/>
              <w:rPr>
                <w:b/>
                <w:bCs/>
              </w:rPr>
            </w:pPr>
            <w:r w:rsidRPr="00E14338">
              <w:rPr>
                <w:b/>
                <w:bCs/>
              </w:rPr>
              <w:t>£499</w:t>
            </w:r>
          </w:p>
        </w:tc>
      </w:tr>
    </w:tbl>
    <w:p w14:paraId="697244DE" w14:textId="0A189B94" w:rsidR="00E14338" w:rsidRDefault="00E14338" w:rsidP="00882D5A"/>
    <w:p w14:paraId="24A0141F" w14:textId="10DE154D" w:rsidR="00CD3769" w:rsidRPr="00CD3769" w:rsidRDefault="00CD3769" w:rsidP="00882D5A">
      <w:r w:rsidRPr="00CD3769">
        <w:t xml:space="preserve">The central column does not mean that each minister costs £65k. It means that the total budget supported by M&amp;M giving works out at about £65k for every minister deployed in </w:t>
      </w:r>
      <w:r w:rsidR="00414600">
        <w:br/>
      </w:r>
      <w:r w:rsidRPr="00CD3769">
        <w:t xml:space="preserve">local churches. The right-hand column suggests that giving of £499 per member is needed. This is, of course, an average. We are all asked to give according to what we can afford and </w:t>
      </w:r>
      <w:r w:rsidR="00414600">
        <w:br/>
      </w:r>
      <w:r w:rsidRPr="00CD3769">
        <w:t>as we sense the call of God on our finances.</w:t>
      </w:r>
    </w:p>
    <w:p w14:paraId="2C30A7FA" w14:textId="77777777" w:rsidR="00CD3769" w:rsidRPr="00CD3769" w:rsidRDefault="00CD3769" w:rsidP="00882D5A"/>
    <w:p w14:paraId="61A8FCEE" w14:textId="77777777" w:rsidR="00CD3769" w:rsidRPr="00CD3769" w:rsidRDefault="00CD3769" w:rsidP="00DF1387">
      <w:pPr>
        <w:pStyle w:val="Title"/>
      </w:pPr>
      <w:r w:rsidRPr="00CD3769">
        <w:t>URC Ministers' Pension Fund</w:t>
      </w:r>
    </w:p>
    <w:p w14:paraId="2811F1B5" w14:textId="7E76AA47" w:rsidR="00CD3769" w:rsidRPr="00CD3769" w:rsidRDefault="00CD3769" w:rsidP="00882D5A">
      <w:r w:rsidRPr="00CD3769">
        <w:t xml:space="preserve">The challenge of covering deficit contributions on the previous Ministers’ (defined benefit) pension scheme has been met by a “family solution to a family problem” with extraordinary commitments to contributions made by all </w:t>
      </w:r>
      <w:r w:rsidR="003B6975">
        <w:t>s</w:t>
      </w:r>
      <w:r w:rsidRPr="00CD3769">
        <w:t>ynods. These contributions are held in a restricted fund separate from the M&amp;M Fund. Contributions are made across to the Ministers’ Pension Fund on an agreed basis (the Schedule of Contributions) and reported quarterly.</w:t>
      </w:r>
    </w:p>
    <w:p w14:paraId="53728159" w14:textId="77777777" w:rsidR="00CD3769" w:rsidRPr="00CD3769" w:rsidRDefault="00CD3769" w:rsidP="00882D5A"/>
    <w:p w14:paraId="6AD90FF1" w14:textId="77777777" w:rsidR="00CD3769" w:rsidRPr="00CD3769" w:rsidRDefault="00CD3769" w:rsidP="00882D5A">
      <w:r w:rsidRPr="00CD3769">
        <w:t xml:space="preserve">The move to a URC Pension Fund based on a defined contribution scheme was brought in from 1 March 2023.     </w:t>
      </w:r>
    </w:p>
    <w:p w14:paraId="24457DE0" w14:textId="77777777" w:rsidR="00CD3769" w:rsidRPr="00CD3769" w:rsidRDefault="00CD3769" w:rsidP="00882D5A"/>
    <w:p w14:paraId="18FAAE74" w14:textId="77777777" w:rsidR="00CD3769" w:rsidRPr="00CD3769" w:rsidRDefault="00CD3769" w:rsidP="00DF1387">
      <w:pPr>
        <w:pStyle w:val="Title"/>
      </w:pPr>
      <w:r w:rsidRPr="00CD3769">
        <w:t>Contributions to the M&amp;M Fund in 2023 and beyond</w:t>
      </w:r>
    </w:p>
    <w:p w14:paraId="6EDA4E29" w14:textId="77777777" w:rsidR="00CD3769" w:rsidRPr="00CD3769" w:rsidRDefault="00CD3769" w:rsidP="00882D5A">
      <w:r w:rsidRPr="00CD3769">
        <w:t xml:space="preserve">Thank you for your continuing efforts over this past year's extraordinary circumstances to maintain the income of your local church and thereby to make your contribution to the M&amp;M Fund. We do very much appreciate all that you are doing and encourage you to continue through 2024 as you and we plan for 2025 and beyond. </w:t>
      </w:r>
    </w:p>
    <w:p w14:paraId="47F5727B" w14:textId="77777777" w:rsidR="00CD3769" w:rsidRPr="00CD3769" w:rsidRDefault="00CD3769" w:rsidP="00882D5A"/>
    <w:p w14:paraId="5C791713" w14:textId="77777777" w:rsidR="00CD3769" w:rsidRPr="00DF1387" w:rsidRDefault="00CD3769" w:rsidP="00882D5A">
      <w:pPr>
        <w:rPr>
          <w:b/>
          <w:bCs/>
        </w:rPr>
      </w:pPr>
      <w:r w:rsidRPr="00DF1387">
        <w:rPr>
          <w:b/>
          <w:bCs/>
        </w:rPr>
        <w:t>Further Help</w:t>
      </w:r>
    </w:p>
    <w:p w14:paraId="2C7723C6" w14:textId="38CE3B70" w:rsidR="00CD3769" w:rsidRPr="00CD3769" w:rsidRDefault="00CD3769" w:rsidP="00882D5A">
      <w:r w:rsidRPr="00CD3769">
        <w:t xml:space="preserve">If you have any questions about anything in this letter, please do not hesitate to forward your questions/comments via the Finance Office at Church House on 020 7916 8644 or by email to </w:t>
      </w:r>
      <w:hyperlink r:id="rId13" w:history="1">
        <w:r w:rsidR="004971EE" w:rsidRPr="00720FEB">
          <w:rPr>
            <w:rStyle w:val="Hyperlink"/>
            <w:u w:val="none"/>
          </w:rPr>
          <w:t>john.samson@urc.org.uk</w:t>
        </w:r>
      </w:hyperlink>
      <w:r w:rsidRPr="00CD3769">
        <w:t>.</w:t>
      </w:r>
    </w:p>
    <w:p w14:paraId="71A41DAC" w14:textId="77777777" w:rsidR="00CD3769" w:rsidRPr="00CD3769" w:rsidRDefault="00CD3769" w:rsidP="00882D5A"/>
    <w:p w14:paraId="57882F2B" w14:textId="2D0EB230" w:rsidR="00CD3769" w:rsidRDefault="00CD3769" w:rsidP="00882D5A">
      <w:r w:rsidRPr="00CD3769">
        <w:t>Yours in Christ</w:t>
      </w:r>
      <w:r w:rsidR="00B359E3">
        <w:t>,</w:t>
      </w:r>
    </w:p>
    <w:p w14:paraId="32993490" w14:textId="77777777" w:rsidR="00B359E3" w:rsidRDefault="00B359E3" w:rsidP="00882D5A"/>
    <w:p w14:paraId="308302C9" w14:textId="77777777" w:rsidR="00B359E3" w:rsidRDefault="00B359E3" w:rsidP="00882D5A"/>
    <w:p w14:paraId="5A6CE83B" w14:textId="77777777" w:rsidR="00B359E3" w:rsidRDefault="00B359E3" w:rsidP="00882D5A"/>
    <w:p w14:paraId="2AC37030" w14:textId="77777777" w:rsidR="00B359E3" w:rsidRDefault="00B359E3" w:rsidP="00882D5A"/>
    <w:p w14:paraId="54F40931" w14:textId="77777777" w:rsidR="00B359E3" w:rsidRPr="00CD3769" w:rsidRDefault="00B359E3" w:rsidP="00882D5A"/>
    <w:p w14:paraId="2774BD6A" w14:textId="77777777" w:rsidR="00CD3769" w:rsidRPr="00CD3769" w:rsidRDefault="00CD3769" w:rsidP="00882D5A"/>
    <w:p w14:paraId="44935EC1" w14:textId="77777777" w:rsidR="00CD3769" w:rsidRPr="00CD3769" w:rsidRDefault="00CD3769" w:rsidP="00882D5A">
      <w:r w:rsidRPr="00CD3769">
        <w:t>Alan Yates</w:t>
      </w:r>
      <w:r w:rsidRPr="00CD3769">
        <w:tab/>
      </w:r>
      <w:r w:rsidRPr="00CD3769">
        <w:tab/>
        <w:t xml:space="preserve"> </w:t>
      </w:r>
      <w:r w:rsidRPr="00CD3769">
        <w:tab/>
        <w:t>Vaughan Griffiths</w:t>
      </w:r>
    </w:p>
    <w:p w14:paraId="64A6E462" w14:textId="77777777" w:rsidR="00CD3769" w:rsidRPr="00CD3769" w:rsidRDefault="00CD3769" w:rsidP="00882D5A">
      <w:r w:rsidRPr="00CD3769">
        <w:t xml:space="preserve">Treasurer </w:t>
      </w:r>
      <w:r w:rsidRPr="00CD3769">
        <w:tab/>
      </w:r>
      <w:r w:rsidRPr="00CD3769">
        <w:tab/>
      </w:r>
      <w:r w:rsidRPr="00CD3769">
        <w:tab/>
        <w:t>Deputy Treasurer</w:t>
      </w:r>
    </w:p>
    <w:p w14:paraId="71946E5F" w14:textId="77777777" w:rsidR="00CD3769" w:rsidRDefault="00CD3769" w:rsidP="00882D5A"/>
    <w:p w14:paraId="01234611" w14:textId="77777777" w:rsidR="00B359E3" w:rsidRPr="00CD3769" w:rsidRDefault="00B359E3" w:rsidP="00B359E3">
      <w:r w:rsidRPr="00CD3769">
        <w:t>On behalf of the URC Finance Committee</w:t>
      </w:r>
    </w:p>
    <w:p w14:paraId="50D7C812" w14:textId="77777777" w:rsidR="00B359E3" w:rsidRPr="00CD3769" w:rsidRDefault="00B359E3" w:rsidP="00882D5A"/>
    <w:p w14:paraId="665B2C7E" w14:textId="77777777" w:rsidR="00CD3769" w:rsidRPr="00CD3769" w:rsidRDefault="00CD3769" w:rsidP="00882D5A"/>
    <w:p w14:paraId="52C6D2E3" w14:textId="77777777" w:rsidR="00CD3769" w:rsidRPr="00CD3769" w:rsidRDefault="00CD3769" w:rsidP="00882D5A"/>
    <w:p w14:paraId="309524A2" w14:textId="77777777" w:rsidR="00CD3769" w:rsidRPr="00CD3769" w:rsidRDefault="00CD3769" w:rsidP="00882D5A"/>
    <w:p w14:paraId="64AB3058" w14:textId="77777777" w:rsidR="00CD3769" w:rsidRPr="00CD3769" w:rsidRDefault="00CD3769" w:rsidP="00882D5A">
      <w:r w:rsidRPr="00CD3769">
        <w:t> </w:t>
      </w:r>
    </w:p>
    <w:p w14:paraId="07F162DF" w14:textId="77777777" w:rsidR="00DF1387" w:rsidRDefault="00DF1387">
      <w:pPr>
        <w:overflowPunct/>
        <w:autoSpaceDE/>
        <w:autoSpaceDN/>
        <w:adjustRightInd/>
        <w:spacing w:line="240" w:lineRule="auto"/>
        <w:textAlignment w:val="auto"/>
      </w:pPr>
      <w:r>
        <w:br w:type="page"/>
      </w:r>
    </w:p>
    <w:p w14:paraId="166A837A" w14:textId="713B3872" w:rsidR="00CD3769" w:rsidRPr="00CD3769" w:rsidRDefault="00CD3769" w:rsidP="00A06574">
      <w:pPr>
        <w:pStyle w:val="Title"/>
      </w:pPr>
      <w:r w:rsidRPr="00CD3769">
        <w:t>Annex 1 – Management accounts</w:t>
      </w:r>
    </w:p>
    <w:p w14:paraId="0F429B31" w14:textId="0E0488AE" w:rsidR="00CD3769" w:rsidRPr="00CD3769" w:rsidRDefault="00AD3A7A" w:rsidP="00882D5A">
      <w:r w:rsidRPr="001D646E">
        <w:rPr>
          <w:noProof/>
        </w:rPr>
        <w:drawing>
          <wp:anchor distT="0" distB="0" distL="114300" distR="114300" simplePos="0" relativeHeight="251659264" behindDoc="1" locked="1" layoutInCell="1" allowOverlap="1" wp14:anchorId="5EFC4311" wp14:editId="780504E3">
            <wp:simplePos x="0" y="0"/>
            <wp:positionH relativeFrom="column">
              <wp:posOffset>690880</wp:posOffset>
            </wp:positionH>
            <wp:positionV relativeFrom="page">
              <wp:posOffset>1057275</wp:posOffset>
            </wp:positionV>
            <wp:extent cx="4504055" cy="9048750"/>
            <wp:effectExtent l="0" t="0" r="0" b="0"/>
            <wp:wrapNone/>
            <wp:docPr id="665352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4055" cy="904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485F4D" w14:textId="77777777" w:rsidR="00CD3769" w:rsidRPr="00CD3769" w:rsidRDefault="00CD3769" w:rsidP="00882D5A">
      <w:r w:rsidRPr="00CD3769">
        <w:t xml:space="preserve"> </w:t>
      </w:r>
    </w:p>
    <w:p w14:paraId="387CBECD" w14:textId="77777777" w:rsidR="00CD3769" w:rsidRPr="00CD3769" w:rsidRDefault="00CD3769" w:rsidP="00882D5A"/>
    <w:p w14:paraId="62ED7BE6" w14:textId="77777777" w:rsidR="00AD3A7A" w:rsidRDefault="00AD3A7A">
      <w:pPr>
        <w:overflowPunct/>
        <w:autoSpaceDE/>
        <w:autoSpaceDN/>
        <w:adjustRightInd/>
        <w:spacing w:line="240" w:lineRule="auto"/>
        <w:textAlignment w:val="auto"/>
        <w:rPr>
          <w:b/>
          <w:sz w:val="28"/>
          <w:szCs w:val="28"/>
        </w:rPr>
      </w:pPr>
      <w:r>
        <w:br w:type="page"/>
      </w:r>
    </w:p>
    <w:p w14:paraId="00B19F7C" w14:textId="77777777" w:rsidR="002A0A4B" w:rsidRDefault="00CD3769" w:rsidP="00A06574">
      <w:pPr>
        <w:pStyle w:val="Title"/>
      </w:pPr>
      <w:r w:rsidRPr="00CD3769">
        <w:t>Annex 2</w:t>
      </w:r>
      <w:r w:rsidR="00A06574">
        <w:t xml:space="preserve"> </w:t>
      </w:r>
      <w:r w:rsidR="00A06574" w:rsidRPr="00CD3769">
        <w:t xml:space="preserve">– </w:t>
      </w:r>
      <w:r w:rsidRPr="00CD3769">
        <w:t>charts</w:t>
      </w:r>
    </w:p>
    <w:p w14:paraId="24B0904C" w14:textId="39400262" w:rsidR="00CD3769" w:rsidRPr="00CD3769" w:rsidRDefault="002A0A4B" w:rsidP="00A06574">
      <w:pPr>
        <w:pStyle w:val="Title"/>
      </w:pPr>
      <w:r>
        <w:rPr>
          <w:noProof/>
        </w:rPr>
        <w:drawing>
          <wp:anchor distT="0" distB="0" distL="114300" distR="114300" simplePos="0" relativeHeight="251660288" behindDoc="1" locked="1" layoutInCell="1" allowOverlap="1" wp14:anchorId="67A83521" wp14:editId="04897375">
            <wp:simplePos x="0" y="0"/>
            <wp:positionH relativeFrom="column">
              <wp:posOffset>157480</wp:posOffset>
            </wp:positionH>
            <wp:positionV relativeFrom="page">
              <wp:posOffset>390525</wp:posOffset>
            </wp:positionV>
            <wp:extent cx="6305550" cy="4791075"/>
            <wp:effectExtent l="0" t="0" r="0" b="0"/>
            <wp:wrapNone/>
            <wp:docPr id="656424255" name="Chart 1">
              <a:extLst xmlns:a="http://schemas.openxmlformats.org/drawingml/2006/main">
                <a:ext uri="{FF2B5EF4-FFF2-40B4-BE49-F238E27FC236}">
                  <a16:creationId xmlns:a16="http://schemas.microsoft.com/office/drawing/2014/main" id="{E92D5C73-09FA-4D38-AF69-C7E356A51E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CD3769" w:rsidRPr="00CD3769">
        <w:t xml:space="preserve">  </w:t>
      </w:r>
    </w:p>
    <w:p w14:paraId="249C7493" w14:textId="77777777" w:rsidR="00CD3769" w:rsidRPr="00CD3769" w:rsidRDefault="00CD3769" w:rsidP="00882D5A"/>
    <w:p w14:paraId="2130F163" w14:textId="77777777" w:rsidR="00CD3769" w:rsidRPr="00CD3769" w:rsidRDefault="00CD3769" w:rsidP="00882D5A"/>
    <w:p w14:paraId="6DA92F77" w14:textId="77777777" w:rsidR="00CD3769" w:rsidRPr="00CD3769" w:rsidRDefault="00CD3769" w:rsidP="00882D5A">
      <w:r w:rsidRPr="00CD3769">
        <w:t xml:space="preserve"> </w:t>
      </w:r>
    </w:p>
    <w:p w14:paraId="0E8ED388" w14:textId="77777777" w:rsidR="00CD3769" w:rsidRPr="00CD3769" w:rsidRDefault="00CD3769" w:rsidP="00882D5A"/>
    <w:p w14:paraId="1855C015" w14:textId="77777777" w:rsidR="00CD3769" w:rsidRPr="00CD3769" w:rsidRDefault="00CD3769" w:rsidP="00882D5A">
      <w:r w:rsidRPr="00CD3769">
        <w:t xml:space="preserve"> </w:t>
      </w:r>
    </w:p>
    <w:p w14:paraId="2CB69788" w14:textId="77777777" w:rsidR="00CD3769" w:rsidRPr="00CD3769" w:rsidRDefault="00CD3769" w:rsidP="00882D5A"/>
    <w:p w14:paraId="73E01532" w14:textId="77777777" w:rsidR="00CD3769" w:rsidRPr="00CD3769" w:rsidRDefault="00CD3769" w:rsidP="00882D5A"/>
    <w:p w14:paraId="769A025E" w14:textId="77777777" w:rsidR="00CD3769" w:rsidRPr="00CD3769" w:rsidRDefault="00CD3769" w:rsidP="00882D5A"/>
    <w:p w14:paraId="0D59BCDF" w14:textId="77777777" w:rsidR="00CD3769" w:rsidRPr="00CD3769" w:rsidRDefault="00CD3769" w:rsidP="00882D5A"/>
    <w:p w14:paraId="6A27C6C5" w14:textId="77777777" w:rsidR="009E07AC" w:rsidRDefault="009E07AC" w:rsidP="00882D5A"/>
    <w:p w14:paraId="130162B0" w14:textId="77777777" w:rsidR="009E07AC" w:rsidRDefault="009E07AC" w:rsidP="00882D5A"/>
    <w:p w14:paraId="3733BBBA" w14:textId="77777777" w:rsidR="009E07AC" w:rsidRDefault="009E07AC" w:rsidP="00882D5A"/>
    <w:p w14:paraId="56B5947A" w14:textId="77777777" w:rsidR="009E07AC" w:rsidRDefault="009E07AC" w:rsidP="00882D5A"/>
    <w:p w14:paraId="0F0DF838" w14:textId="77777777" w:rsidR="009E07AC" w:rsidRDefault="009E07AC" w:rsidP="00882D5A"/>
    <w:p w14:paraId="25F84567" w14:textId="77777777" w:rsidR="009E07AC" w:rsidRDefault="009E07AC" w:rsidP="00882D5A"/>
    <w:p w14:paraId="408B37B7" w14:textId="77777777" w:rsidR="009E07AC" w:rsidRDefault="009E07AC" w:rsidP="00882D5A"/>
    <w:p w14:paraId="37E54345" w14:textId="77777777" w:rsidR="009E07AC" w:rsidRDefault="009E07AC" w:rsidP="00882D5A"/>
    <w:p w14:paraId="71527519" w14:textId="77777777" w:rsidR="009E07AC" w:rsidRDefault="009E07AC" w:rsidP="00882D5A"/>
    <w:p w14:paraId="0363216B" w14:textId="77777777" w:rsidR="009E07AC" w:rsidRDefault="009E07AC" w:rsidP="00882D5A"/>
    <w:p w14:paraId="0D05B78D" w14:textId="77777777" w:rsidR="009E07AC" w:rsidRDefault="009E07AC" w:rsidP="00882D5A"/>
    <w:p w14:paraId="2F5F601C" w14:textId="77777777" w:rsidR="009E07AC" w:rsidRDefault="009E07AC" w:rsidP="00882D5A"/>
    <w:p w14:paraId="78F6DB60" w14:textId="77777777" w:rsidR="009E07AC" w:rsidRDefault="009E07AC" w:rsidP="00882D5A"/>
    <w:p w14:paraId="314ADD79" w14:textId="77777777" w:rsidR="009E07AC" w:rsidRDefault="009E07AC" w:rsidP="00882D5A"/>
    <w:p w14:paraId="201F3E81" w14:textId="77777777" w:rsidR="009E07AC" w:rsidRDefault="009E07AC" w:rsidP="00882D5A"/>
    <w:p w14:paraId="69ADA2A4" w14:textId="77777777" w:rsidR="009E07AC" w:rsidRDefault="009E07AC" w:rsidP="00882D5A"/>
    <w:p w14:paraId="45456E3B" w14:textId="133D786D" w:rsidR="009E07AC" w:rsidRDefault="0070245F" w:rsidP="00882D5A">
      <w:r>
        <w:rPr>
          <w:noProof/>
        </w:rPr>
        <w:drawing>
          <wp:anchor distT="0" distB="0" distL="114300" distR="114300" simplePos="0" relativeHeight="251661312" behindDoc="1" locked="1" layoutInCell="1" allowOverlap="1" wp14:anchorId="3841ABB7" wp14:editId="5E9CD448">
            <wp:simplePos x="0" y="0"/>
            <wp:positionH relativeFrom="column">
              <wp:posOffset>575945</wp:posOffset>
            </wp:positionH>
            <wp:positionV relativeFrom="page">
              <wp:posOffset>5467350</wp:posOffset>
            </wp:positionV>
            <wp:extent cx="5343525" cy="4733925"/>
            <wp:effectExtent l="0" t="0" r="0" b="0"/>
            <wp:wrapNone/>
            <wp:docPr id="48888155" name="Chart 1">
              <a:extLst xmlns:a="http://schemas.openxmlformats.org/drawingml/2006/main">
                <a:ext uri="{FF2B5EF4-FFF2-40B4-BE49-F238E27FC236}">
                  <a16:creationId xmlns:a16="http://schemas.microsoft.com/office/drawing/2014/main" id="{B9534103-DAF4-4BBB-9232-359D785BD8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3A2A28E" w14:textId="77777777" w:rsidR="009E07AC" w:rsidRDefault="009E07AC" w:rsidP="00882D5A"/>
    <w:p w14:paraId="6142E23F" w14:textId="77777777" w:rsidR="009E07AC" w:rsidRDefault="009E07AC" w:rsidP="00882D5A"/>
    <w:p w14:paraId="5DEE81B9" w14:textId="77777777" w:rsidR="009E07AC" w:rsidRDefault="009E07AC" w:rsidP="00882D5A"/>
    <w:p w14:paraId="21F37332" w14:textId="77777777" w:rsidR="009E07AC" w:rsidRDefault="009E07AC" w:rsidP="00882D5A"/>
    <w:p w14:paraId="1397089A" w14:textId="77777777" w:rsidR="009E07AC" w:rsidRDefault="009E07AC" w:rsidP="00882D5A"/>
    <w:p w14:paraId="2431C1B5" w14:textId="77777777" w:rsidR="009E07AC" w:rsidRDefault="009E07AC" w:rsidP="00882D5A"/>
    <w:p w14:paraId="23E0F45A" w14:textId="77777777" w:rsidR="009E07AC" w:rsidRDefault="009E07AC" w:rsidP="00882D5A"/>
    <w:sectPr w:rsidR="009E07AC" w:rsidSect="009D2CB4">
      <w:footerReference w:type="default" r:id="rId17"/>
      <w:headerReference w:type="first" r:id="rId18"/>
      <w:footerReference w:type="first" r:id="rId19"/>
      <w:pgSz w:w="11906" w:h="16838" w:code="9"/>
      <w:pgMar w:top="1077" w:right="907" w:bottom="1077" w:left="907" w:header="680" w:footer="22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582D8" w14:textId="77777777" w:rsidR="00F27649" w:rsidRDefault="00F27649" w:rsidP="00882D5A">
      <w:r>
        <w:separator/>
      </w:r>
    </w:p>
    <w:p w14:paraId="70994F8A" w14:textId="77777777" w:rsidR="00F27649" w:rsidRDefault="00F27649" w:rsidP="00882D5A"/>
    <w:p w14:paraId="448D4E61" w14:textId="77777777" w:rsidR="00F27649" w:rsidRDefault="00F27649" w:rsidP="00882D5A"/>
    <w:p w14:paraId="7C04B2C8" w14:textId="77777777" w:rsidR="00F27649" w:rsidRDefault="00F27649" w:rsidP="00882D5A"/>
  </w:endnote>
  <w:endnote w:type="continuationSeparator" w:id="0">
    <w:p w14:paraId="7CFEE2E8" w14:textId="77777777" w:rsidR="00F27649" w:rsidRDefault="00F27649" w:rsidP="00882D5A">
      <w:r>
        <w:continuationSeparator/>
      </w:r>
    </w:p>
    <w:p w14:paraId="5953E7B3" w14:textId="77777777" w:rsidR="00F27649" w:rsidRDefault="00F27649" w:rsidP="00882D5A"/>
    <w:p w14:paraId="02EC9CF7" w14:textId="77777777" w:rsidR="00F27649" w:rsidRDefault="00F27649" w:rsidP="00882D5A"/>
    <w:p w14:paraId="4A4E6887" w14:textId="77777777" w:rsidR="00F27649" w:rsidRDefault="00F27649" w:rsidP="00882D5A"/>
  </w:endnote>
  <w:endnote w:type="continuationNotice" w:id="1">
    <w:p w14:paraId="2FB107BA" w14:textId="77777777" w:rsidR="00F27649" w:rsidRDefault="00F276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BC Reith Sans">
    <w:altName w:val="Calibri"/>
    <w:panose1 w:val="020B0603020204020204"/>
    <w:charset w:val="00"/>
    <w:family w:val="swiss"/>
    <w:pitch w:val="variable"/>
    <w:sig w:usb0="80000207" w:usb1="10000010"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8B67E" w14:textId="77777777" w:rsidR="00DB2D3E" w:rsidRPr="00DB2D3E" w:rsidRDefault="00DB2D3E" w:rsidP="00882D5A">
    <w:pPr>
      <w:pStyle w:val="bottomFooter"/>
    </w:pPr>
    <w:r w:rsidRPr="00DB2D3E">
      <w:t xml:space="preserve"> </w:t>
    </w:r>
    <w:r>
      <w:t>p</w:t>
    </w:r>
    <w:r w:rsidRPr="00DB2D3E">
      <w:t xml:space="preserve">age </w:t>
    </w:r>
    <w:r w:rsidR="00927384">
      <w:fldChar w:fldCharType="begin"/>
    </w:r>
    <w:r w:rsidR="00927384">
      <w:instrText xml:space="preserve"> PAGE </w:instrText>
    </w:r>
    <w:r w:rsidR="00927384">
      <w:fldChar w:fldCharType="separate"/>
    </w:r>
    <w:r w:rsidR="009D2CB4">
      <w:rPr>
        <w:noProof/>
      </w:rPr>
      <w:t>2</w:t>
    </w:r>
    <w:r w:rsidR="00927384">
      <w:rPr>
        <w:noProof/>
      </w:rPr>
      <w:fldChar w:fldCharType="end"/>
    </w:r>
    <w:r w:rsidRPr="00DB2D3E">
      <w:t xml:space="preserve"> of </w:t>
    </w:r>
    <w:r w:rsidR="00720FEB">
      <w:fldChar w:fldCharType="begin"/>
    </w:r>
    <w:r w:rsidR="00720FEB">
      <w:instrText xml:space="preserve"> NUMPAGES  </w:instrText>
    </w:r>
    <w:r w:rsidR="00720FEB">
      <w:fldChar w:fldCharType="separate"/>
    </w:r>
    <w:r w:rsidR="00A8271E">
      <w:rPr>
        <w:noProof/>
      </w:rPr>
      <w:t>1</w:t>
    </w:r>
    <w:r w:rsidR="00720FEB">
      <w:rPr>
        <w:noProof/>
      </w:rPr>
      <w:fldChar w:fldCharType="end"/>
    </w:r>
  </w:p>
  <w:p w14:paraId="050DD38C" w14:textId="77777777" w:rsidR="0069473B" w:rsidRDefault="0069473B" w:rsidP="00882D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6CD6" w14:textId="77777777" w:rsidR="009723D2" w:rsidRDefault="00605F0A" w:rsidP="00882D5A">
    <w:pPr>
      <w:pStyle w:val="Footer"/>
    </w:pPr>
    <w:r>
      <w:rPr>
        <w:noProof/>
        <w:lang w:val="en-US"/>
      </w:rPr>
      <mc:AlternateContent>
        <mc:Choice Requires="wps">
          <w:drawing>
            <wp:anchor distT="0" distB="0" distL="114300" distR="114300" simplePos="0" relativeHeight="251658241" behindDoc="0" locked="0" layoutInCell="1" allowOverlap="1" wp14:anchorId="2729B63F" wp14:editId="1B7AC833">
              <wp:simplePos x="0" y="0"/>
              <wp:positionH relativeFrom="column">
                <wp:posOffset>-118745</wp:posOffset>
              </wp:positionH>
              <wp:positionV relativeFrom="paragraph">
                <wp:posOffset>-414655</wp:posOffset>
              </wp:positionV>
              <wp:extent cx="6610350" cy="657225"/>
              <wp:effectExtent l="0" t="0" r="0" b="952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65722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19050">
                            <a:solidFill>
                              <a:srgbClr val="00B0F0"/>
                            </a:solidFill>
                            <a:miter lim="800000"/>
                            <a:headEnd/>
                            <a:tailEnd/>
                          </a14:hiddenLine>
                        </a:ext>
                      </a:extLst>
                    </wps:spPr>
                    <wps:txbx>
                      <w:txbxContent>
                        <w:p w14:paraId="4BF839ED" w14:textId="77777777" w:rsidR="009723D2" w:rsidRDefault="009723D2" w:rsidP="00882D5A">
                          <w:pPr>
                            <w:rPr>
                              <w:lang w:eastAsia="en-GB"/>
                            </w:rPr>
                          </w:pPr>
                        </w:p>
                        <w:p w14:paraId="742557D6" w14:textId="5698F4CD" w:rsidR="009723D2" w:rsidRPr="009723D2" w:rsidRDefault="00FC4D17" w:rsidP="007B04C0">
                          <w:pPr>
                            <w:jc w:val="right"/>
                          </w:pPr>
                          <w:r w:rsidRPr="00FC4D17">
                            <w:rPr>
                              <w:lang w:eastAsia="en-GB"/>
                            </w:rPr>
                            <w:t>www.urc.org.uk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9B63F" id="_x0000_t202" coordsize="21600,21600" o:spt="202" path="m,l,21600r21600,l21600,xe">
              <v:stroke joinstyle="miter"/>
              <v:path gradientshapeok="t" o:connecttype="rect"/>
            </v:shapetype>
            <v:shape id="Text Box 7" o:spid="_x0000_s1028" type="#_x0000_t202" style="position:absolute;margin-left:-9.35pt;margin-top:-32.65pt;width:520.5pt;height:5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" stroked="f">
              <v:textbox>
                <w:txbxContent>
                  <w:p w14:paraId="4BF839ED" w14:textId="77777777" w:rsidR="009723D2" w:rsidRDefault="009723D2" w:rsidP="00882D5A">
                    <w:pPr>
                      <w:rPr>
                        <w:lang w:eastAsia="en-GB"/>
                      </w:rPr>
                    </w:pPr>
                  </w:p>
                  <w:p w14:paraId="742557D6" w14:textId="5698F4CD" w:rsidR="009723D2" w:rsidRPr="009723D2" w:rsidRDefault="00FC4D17" w:rsidP="007B04C0">
                    <w:pPr>
                      <w:jc w:val="right"/>
                    </w:pPr>
                    <w:r w:rsidRPr="00FC4D17">
                      <w:rPr>
                        <w:lang w:eastAsia="en-GB"/>
                      </w:rPr>
                      <w:t>www.urc.org.uk</w:t>
                    </w:r>
                  </w:p>
                </w:txbxContent>
              </v:textbox>
            </v:shape>
          </w:pict>
        </mc:Fallback>
      </mc:AlternateContent>
    </w:r>
    <w:r>
      <w:rPr>
        <w:noProof/>
        <w:lang w:val="en-US"/>
      </w:rPr>
      <mc:AlternateContent>
        <mc:Choice Requires="wps">
          <w:drawing>
            <wp:anchor distT="0" distB="0" distL="114300" distR="114300" simplePos="0" relativeHeight="251658243" behindDoc="0" locked="0" layoutInCell="1" allowOverlap="1" wp14:anchorId="13649B63" wp14:editId="0FBA480B">
              <wp:simplePos x="0" y="0"/>
              <wp:positionH relativeFrom="column">
                <wp:posOffset>-13335</wp:posOffset>
              </wp:positionH>
              <wp:positionV relativeFrom="paragraph">
                <wp:posOffset>-480060</wp:posOffset>
              </wp:positionV>
              <wp:extent cx="6510020" cy="247650"/>
              <wp:effectExtent l="0" t="0" r="0" b="0"/>
              <wp:wrapThrough wrapText="bothSides">
                <wp:wrapPolygon edited="0">
                  <wp:start x="126" y="0"/>
                  <wp:lineTo x="126" y="19938"/>
                  <wp:lineTo x="21364" y="19938"/>
                  <wp:lineTo x="21364" y="0"/>
                  <wp:lineTo x="126" y="0"/>
                </wp:wrapPolygon>
              </wp:wrapThrough>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020" cy="2476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6628EF3" w14:textId="77777777" w:rsidR="007F27F9" w:rsidRPr="00073052" w:rsidRDefault="007F27F9" w:rsidP="007F27F9">
                          <w:pPr>
                            <w:jc w:val="center"/>
                            <w:rPr>
                              <w:color w:val="00B0F0"/>
                              <w:sz w:val="17"/>
                              <w:szCs w:val="17"/>
                            </w:rPr>
                          </w:pPr>
                          <w:r w:rsidRPr="00073052">
                            <w:rPr>
                              <w:color w:val="00B0F0"/>
                              <w:sz w:val="17"/>
                              <w:szCs w:val="17"/>
                            </w:rPr>
                            <w:t>United Reformed Church Trust is a limited company registered in England and Wales. Charity no. 1133373, Company no. 135934</w:t>
                          </w:r>
                        </w:p>
                        <w:p w14:paraId="7EAA1A3A" w14:textId="77777777" w:rsidR="003E34E2" w:rsidRDefault="003E34E2" w:rsidP="00882D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49B63" id="Text Box 9" o:spid="_x0000_s1029" type="#_x0000_t202" style="position:absolute;margin-left:-1.05pt;margin-top:-37.8pt;width:512.6pt;height: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" filled="f" stroked="f">
              <v:textbox>
                <w:txbxContent>
                  <w:p w14:paraId="06628EF3" w14:textId="77777777" w:rsidR="007F27F9" w:rsidRPr="00073052" w:rsidRDefault="007F27F9" w:rsidP="007F27F9">
                    <w:pPr>
                      <w:jc w:val="center"/>
                      <w:rPr>
                        <w:color w:val="00B0F0"/>
                        <w:sz w:val="17"/>
                        <w:szCs w:val="17"/>
                      </w:rPr>
                    </w:pPr>
                    <w:r w:rsidRPr="00073052">
                      <w:rPr>
                        <w:color w:val="00B0F0"/>
                        <w:sz w:val="17"/>
                        <w:szCs w:val="17"/>
                      </w:rPr>
                      <w:t>United Reformed Church Trust is a limited company registered in England and Wales. Charity no. 1133373, Company no. 135934</w:t>
                    </w:r>
                  </w:p>
                  <w:p w14:paraId="7EAA1A3A" w14:textId="77777777" w:rsidR="003E34E2" w:rsidRDefault="003E34E2" w:rsidP="00882D5A"/>
                </w:txbxContent>
              </v:textbox>
              <w10:wrap type="through"/>
            </v:shape>
          </w:pict>
        </mc:Fallback>
      </mc:AlternateContent>
    </w:r>
    <w:r>
      <w:rPr>
        <w:noProof/>
        <w:lang w:val="en-US"/>
      </w:rPr>
      <mc:AlternateContent>
        <mc:Choice Requires="wps">
          <w:drawing>
            <wp:anchor distT="4294967295" distB="4294967295" distL="114300" distR="114300" simplePos="0" relativeHeight="251658242" behindDoc="0" locked="0" layoutInCell="1" allowOverlap="1" wp14:anchorId="31E0E1B4" wp14:editId="04D2DE6F">
              <wp:simplePos x="0" y="0"/>
              <wp:positionH relativeFrom="column">
                <wp:posOffset>-13335</wp:posOffset>
              </wp:positionH>
              <wp:positionV relativeFrom="paragraph">
                <wp:posOffset>-232411</wp:posOffset>
              </wp:positionV>
              <wp:extent cx="6414770"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770" cy="0"/>
                      </a:xfrm>
                      <a:prstGeom prst="straightConnector1">
                        <a:avLst/>
                      </a:prstGeom>
                      <a:noFill/>
                      <a:ln w="12700">
                        <a:solidFill>
                          <a:srgbClr val="009FDF"/>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5EEF7" id="_x0000_t32" coordsize="21600,21600" o:spt="32" o:oned="t" path="m,l21600,21600e" filled="f">
              <v:path arrowok="t" fillok="f" o:connecttype="none"/>
              <o:lock v:ext="edit" shapetype="t"/>
            </v:shapetype>
            <v:shape id="AutoShape 8" o:spid="_x0000_s1026" type="#_x0000_t32" style="position:absolute;margin-left:-1.05pt;margin-top:-18.3pt;width:505.1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" strokecolor="#009f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0C555" w14:textId="77777777" w:rsidR="00F27649" w:rsidRDefault="00F27649" w:rsidP="00882D5A">
      <w:r>
        <w:separator/>
      </w:r>
    </w:p>
    <w:p w14:paraId="3DEF1270" w14:textId="77777777" w:rsidR="00F27649" w:rsidRDefault="00F27649" w:rsidP="00882D5A"/>
    <w:p w14:paraId="17A3343F" w14:textId="77777777" w:rsidR="00F27649" w:rsidRDefault="00F27649" w:rsidP="00882D5A"/>
    <w:p w14:paraId="6B181B64" w14:textId="77777777" w:rsidR="00F27649" w:rsidRDefault="00F27649" w:rsidP="00882D5A"/>
  </w:footnote>
  <w:footnote w:type="continuationSeparator" w:id="0">
    <w:p w14:paraId="221FD720" w14:textId="77777777" w:rsidR="00F27649" w:rsidRDefault="00F27649" w:rsidP="00882D5A">
      <w:r>
        <w:continuationSeparator/>
      </w:r>
    </w:p>
    <w:p w14:paraId="3A8CA0EB" w14:textId="77777777" w:rsidR="00F27649" w:rsidRDefault="00F27649" w:rsidP="00882D5A"/>
    <w:p w14:paraId="40063D59" w14:textId="77777777" w:rsidR="00F27649" w:rsidRDefault="00F27649" w:rsidP="00882D5A"/>
    <w:p w14:paraId="4A6C6157" w14:textId="77777777" w:rsidR="00F27649" w:rsidRDefault="00F27649" w:rsidP="00882D5A"/>
  </w:footnote>
  <w:footnote w:type="continuationNotice" w:id="1">
    <w:p w14:paraId="1A8B2281" w14:textId="77777777" w:rsidR="00F27649" w:rsidRDefault="00F276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8D101" w14:textId="4AA0EDB8" w:rsidR="00237015" w:rsidRPr="0098700E" w:rsidRDefault="00605F0A" w:rsidP="00882D5A">
    <w:pPr>
      <w:pStyle w:val="WhiteoutHeadertext"/>
    </w:pPr>
    <w:r>
      <w:rPr>
        <w:lang w:val="en-US" w:eastAsia="en-US"/>
      </w:rPr>
      <mc:AlternateContent>
        <mc:Choice Requires="wps">
          <w:drawing>
            <wp:anchor distT="0" distB="0" distL="114300" distR="114300" simplePos="0" relativeHeight="251658240" behindDoc="1" locked="0" layoutInCell="1" allowOverlap="1" wp14:anchorId="1DA6E690" wp14:editId="1ACC8B28">
              <wp:simplePos x="0" y="0"/>
              <wp:positionH relativeFrom="column">
                <wp:posOffset>-652145</wp:posOffset>
              </wp:positionH>
              <wp:positionV relativeFrom="page">
                <wp:posOffset>-53340</wp:posOffset>
              </wp:positionV>
              <wp:extent cx="7734300" cy="1741805"/>
              <wp:effectExtent l="0" t="0" r="0" b="0"/>
              <wp:wrapNone/>
              <wp:docPr id="1"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734300" cy="1741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853B5" w14:textId="77777777" w:rsidR="00B93932" w:rsidRDefault="00DC5FC0" w:rsidP="00882D5A">
                          <w:r>
                            <w:rPr>
                              <w:noProof/>
                              <w:lang w:val="en-US"/>
                            </w:rPr>
                            <w:drawing>
                              <wp:inline distT="0" distB="0" distL="0" distR="0" wp14:anchorId="5D2AB7BD" wp14:editId="79C0E84B">
                                <wp:extent cx="7559040" cy="164592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9040" cy="1645920"/>
                                        </a:xfrm>
                                        <a:prstGeom prst="rect">
                                          <a:avLst/>
                                        </a:prstGeom>
                                      </pic:spPr>
                                    </pic:pic>
                                  </a:graphicData>
                                </a:graphic>
                              </wp:inline>
                            </w:drawing>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A6E690" id="_x0000_t202" coordsize="21600,21600" o:spt="202" path="m,l,21600r21600,l21600,xe">
              <v:stroke joinstyle="miter"/>
              <v:path gradientshapeok="t" o:connecttype="rect"/>
            </v:shapetype>
            <v:shape id="Text Box 5" o:spid="_x0000_s1027" type="#_x0000_t202" style="position:absolute;margin-left:-51.35pt;margin-top:-4.2pt;width:609pt;height:13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" stroked="f">
              <o:lock v:ext="edit" aspectratio="t"/>
              <v:textbox inset="6.75pt,3.75pt,6.75pt,3.75pt">
                <w:txbxContent>
                  <w:p w14:paraId="3EA853B5" w14:textId="77777777" w:rsidR="00B93932" w:rsidRDefault="00DC5FC0" w:rsidP="00882D5A">
                    <w:r>
                      <w:rPr>
                        <w:noProof/>
                        <w:lang w:val="en-US"/>
                      </w:rPr>
                      <w:drawing>
                        <wp:inline distT="0" distB="0" distL="0" distR="0" wp14:anchorId="5D2AB7BD" wp14:editId="79C0E84B">
                          <wp:extent cx="7559040" cy="164592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7559040" cy="1645920"/>
                                  </a:xfrm>
                                  <a:prstGeom prst="rect">
                                    <a:avLst/>
                                  </a:prstGeom>
                                </pic:spPr>
                              </pic:pic>
                            </a:graphicData>
                          </a:graphic>
                        </wp:inline>
                      </w:drawing>
                    </w:r>
                  </w:p>
                </w:txbxContent>
              </v:textbox>
              <w10:wrap anchory="page"/>
            </v:shape>
          </w:pict>
        </mc:Fallback>
      </mc:AlternateContent>
    </w:r>
    <w:r w:rsidR="009137A0">
      <w:tab/>
    </w:r>
  </w:p>
  <w:p w14:paraId="6EB6C33D" w14:textId="77777777" w:rsidR="00DB2D3E" w:rsidRDefault="00E92F78" w:rsidP="00882D5A">
    <w:pPr>
      <w:pStyle w:val="WhiteoutHeadertext"/>
    </w:pPr>
    <w:r>
      <w:tab/>
    </w:r>
  </w:p>
  <w:p w14:paraId="746CFDFB" w14:textId="77777777" w:rsidR="00E317BC" w:rsidRDefault="00E317BC" w:rsidP="00882D5A">
    <w:pPr>
      <w:pStyle w:val="WhiteoutHeadertext"/>
    </w:pPr>
  </w:p>
  <w:p w14:paraId="14588C15" w14:textId="77777777" w:rsidR="00E317BC" w:rsidRDefault="00E157D6" w:rsidP="00882D5A">
    <w:pPr>
      <w:pStyle w:val="WhiteoutHeadertext"/>
    </w:pPr>
    <w:r>
      <w:tab/>
    </w:r>
  </w:p>
  <w:p w14:paraId="2402CBE3" w14:textId="77777777" w:rsidR="00B93932" w:rsidRDefault="00B93932" w:rsidP="00882D5A">
    <w:pPr>
      <w:pStyle w:val="Whiteout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90A4648"/>
    <w:lvl w:ilvl="0">
      <w:numFmt w:val="bullet"/>
      <w:lvlText w:val="*"/>
      <w:lvlJc w:val="left"/>
    </w:lvl>
  </w:abstractNum>
  <w:abstractNum w:abstractNumId="1" w15:restartNumberingAfterBreak="0">
    <w:nsid w:val="1D044634"/>
    <w:multiLevelType w:val="hybridMultilevel"/>
    <w:tmpl w:val="063C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02105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16cid:durableId="162792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E3"/>
    <w:rsid w:val="00007488"/>
    <w:rsid w:val="000154EA"/>
    <w:rsid w:val="000373C5"/>
    <w:rsid w:val="00037D27"/>
    <w:rsid w:val="00042016"/>
    <w:rsid w:val="000469D6"/>
    <w:rsid w:val="00052A30"/>
    <w:rsid w:val="0005613E"/>
    <w:rsid w:val="00057075"/>
    <w:rsid w:val="00067BA3"/>
    <w:rsid w:val="00082BF1"/>
    <w:rsid w:val="000B2FDF"/>
    <w:rsid w:val="000B3D45"/>
    <w:rsid w:val="000D21CE"/>
    <w:rsid w:val="000D2907"/>
    <w:rsid w:val="000E5E55"/>
    <w:rsid w:val="000E790E"/>
    <w:rsid w:val="00113D64"/>
    <w:rsid w:val="00146091"/>
    <w:rsid w:val="001464ED"/>
    <w:rsid w:val="001504A4"/>
    <w:rsid w:val="00161E11"/>
    <w:rsid w:val="00171D7C"/>
    <w:rsid w:val="0018323A"/>
    <w:rsid w:val="0019742C"/>
    <w:rsid w:val="001A38C0"/>
    <w:rsid w:val="001A4B2F"/>
    <w:rsid w:val="001D0197"/>
    <w:rsid w:val="001D207F"/>
    <w:rsid w:val="001F5382"/>
    <w:rsid w:val="00213862"/>
    <w:rsid w:val="00215674"/>
    <w:rsid w:val="00224E8F"/>
    <w:rsid w:val="002276DB"/>
    <w:rsid w:val="00235D4D"/>
    <w:rsid w:val="00237015"/>
    <w:rsid w:val="0023789A"/>
    <w:rsid w:val="00244232"/>
    <w:rsid w:val="00253D4E"/>
    <w:rsid w:val="00254F59"/>
    <w:rsid w:val="0027154B"/>
    <w:rsid w:val="002A0A4B"/>
    <w:rsid w:val="002C73BE"/>
    <w:rsid w:val="002D0CCB"/>
    <w:rsid w:val="002F79A9"/>
    <w:rsid w:val="003107DA"/>
    <w:rsid w:val="003338F9"/>
    <w:rsid w:val="003466F5"/>
    <w:rsid w:val="003929D4"/>
    <w:rsid w:val="00393C2D"/>
    <w:rsid w:val="003A0F68"/>
    <w:rsid w:val="003B6975"/>
    <w:rsid w:val="003C0AF4"/>
    <w:rsid w:val="003C162B"/>
    <w:rsid w:val="003C2300"/>
    <w:rsid w:val="003E34E2"/>
    <w:rsid w:val="003E3FC2"/>
    <w:rsid w:val="0040658C"/>
    <w:rsid w:val="00414600"/>
    <w:rsid w:val="004563A6"/>
    <w:rsid w:val="004603AE"/>
    <w:rsid w:val="004606B8"/>
    <w:rsid w:val="0046221A"/>
    <w:rsid w:val="004633D9"/>
    <w:rsid w:val="004745A7"/>
    <w:rsid w:val="00483BDE"/>
    <w:rsid w:val="004971EE"/>
    <w:rsid w:val="004976EF"/>
    <w:rsid w:val="00497A06"/>
    <w:rsid w:val="004A2711"/>
    <w:rsid w:val="004C551C"/>
    <w:rsid w:val="004F1156"/>
    <w:rsid w:val="00506CD1"/>
    <w:rsid w:val="00510EF6"/>
    <w:rsid w:val="00513E7C"/>
    <w:rsid w:val="00523735"/>
    <w:rsid w:val="005322C0"/>
    <w:rsid w:val="00561A6D"/>
    <w:rsid w:val="00575155"/>
    <w:rsid w:val="00594B82"/>
    <w:rsid w:val="00596D64"/>
    <w:rsid w:val="005A08C0"/>
    <w:rsid w:val="005A119B"/>
    <w:rsid w:val="005A12B4"/>
    <w:rsid w:val="005C0438"/>
    <w:rsid w:val="005F43AC"/>
    <w:rsid w:val="005F4F09"/>
    <w:rsid w:val="00605F0A"/>
    <w:rsid w:val="00623B4D"/>
    <w:rsid w:val="00625C2E"/>
    <w:rsid w:val="0064374D"/>
    <w:rsid w:val="00660FCF"/>
    <w:rsid w:val="00661A13"/>
    <w:rsid w:val="00683A08"/>
    <w:rsid w:val="0069473B"/>
    <w:rsid w:val="006957FA"/>
    <w:rsid w:val="006A0A3B"/>
    <w:rsid w:val="006C5AE3"/>
    <w:rsid w:val="006E128B"/>
    <w:rsid w:val="006F634F"/>
    <w:rsid w:val="006F7046"/>
    <w:rsid w:val="0070245F"/>
    <w:rsid w:val="00702EC7"/>
    <w:rsid w:val="00712E5A"/>
    <w:rsid w:val="00720FEB"/>
    <w:rsid w:val="00734DD4"/>
    <w:rsid w:val="00736EDA"/>
    <w:rsid w:val="00740C81"/>
    <w:rsid w:val="00756598"/>
    <w:rsid w:val="007708C8"/>
    <w:rsid w:val="007B04C0"/>
    <w:rsid w:val="007B08EE"/>
    <w:rsid w:val="007C1BD7"/>
    <w:rsid w:val="007C4B53"/>
    <w:rsid w:val="007F27F9"/>
    <w:rsid w:val="007F723E"/>
    <w:rsid w:val="00826CEF"/>
    <w:rsid w:val="008305E7"/>
    <w:rsid w:val="0086787A"/>
    <w:rsid w:val="00871D86"/>
    <w:rsid w:val="00882ACB"/>
    <w:rsid w:val="00882D5A"/>
    <w:rsid w:val="008832F4"/>
    <w:rsid w:val="00890530"/>
    <w:rsid w:val="008B3C57"/>
    <w:rsid w:val="008B5371"/>
    <w:rsid w:val="008D6482"/>
    <w:rsid w:val="008E7A1B"/>
    <w:rsid w:val="008F2C62"/>
    <w:rsid w:val="009137A0"/>
    <w:rsid w:val="00923CD9"/>
    <w:rsid w:val="00927384"/>
    <w:rsid w:val="0095192D"/>
    <w:rsid w:val="009723D2"/>
    <w:rsid w:val="0097284B"/>
    <w:rsid w:val="00982FDB"/>
    <w:rsid w:val="0098700E"/>
    <w:rsid w:val="009921A9"/>
    <w:rsid w:val="00995806"/>
    <w:rsid w:val="009A048A"/>
    <w:rsid w:val="009B1001"/>
    <w:rsid w:val="009B30A7"/>
    <w:rsid w:val="009D2CB4"/>
    <w:rsid w:val="009D469D"/>
    <w:rsid w:val="009E07AC"/>
    <w:rsid w:val="009F2C02"/>
    <w:rsid w:val="00A06574"/>
    <w:rsid w:val="00A1758A"/>
    <w:rsid w:val="00A33FCD"/>
    <w:rsid w:val="00A61F73"/>
    <w:rsid w:val="00A71073"/>
    <w:rsid w:val="00A8271E"/>
    <w:rsid w:val="00A8625E"/>
    <w:rsid w:val="00A902F0"/>
    <w:rsid w:val="00A9079E"/>
    <w:rsid w:val="00A90AD1"/>
    <w:rsid w:val="00AA3D9E"/>
    <w:rsid w:val="00AA5121"/>
    <w:rsid w:val="00AC3892"/>
    <w:rsid w:val="00AD3A7A"/>
    <w:rsid w:val="00AD5125"/>
    <w:rsid w:val="00AD51F9"/>
    <w:rsid w:val="00AF3129"/>
    <w:rsid w:val="00B0278D"/>
    <w:rsid w:val="00B20B38"/>
    <w:rsid w:val="00B3581D"/>
    <w:rsid w:val="00B359E3"/>
    <w:rsid w:val="00B55DFF"/>
    <w:rsid w:val="00B635AE"/>
    <w:rsid w:val="00B81D85"/>
    <w:rsid w:val="00B85360"/>
    <w:rsid w:val="00B93932"/>
    <w:rsid w:val="00BB6268"/>
    <w:rsid w:val="00BB64EB"/>
    <w:rsid w:val="00BC01D6"/>
    <w:rsid w:val="00BC6DBF"/>
    <w:rsid w:val="00C07B29"/>
    <w:rsid w:val="00C14F11"/>
    <w:rsid w:val="00C20664"/>
    <w:rsid w:val="00C30B36"/>
    <w:rsid w:val="00C645B3"/>
    <w:rsid w:val="00C66F95"/>
    <w:rsid w:val="00C766DB"/>
    <w:rsid w:val="00C77A2B"/>
    <w:rsid w:val="00C80FA4"/>
    <w:rsid w:val="00C83CB6"/>
    <w:rsid w:val="00C942CA"/>
    <w:rsid w:val="00CB48DD"/>
    <w:rsid w:val="00CB6379"/>
    <w:rsid w:val="00CD3769"/>
    <w:rsid w:val="00CD3BB8"/>
    <w:rsid w:val="00D05695"/>
    <w:rsid w:val="00D16103"/>
    <w:rsid w:val="00D37BB9"/>
    <w:rsid w:val="00D44AFC"/>
    <w:rsid w:val="00D50AEE"/>
    <w:rsid w:val="00D50D87"/>
    <w:rsid w:val="00D635F5"/>
    <w:rsid w:val="00D64E2C"/>
    <w:rsid w:val="00D853A1"/>
    <w:rsid w:val="00D876CB"/>
    <w:rsid w:val="00DA5F9A"/>
    <w:rsid w:val="00DB2D3E"/>
    <w:rsid w:val="00DB549C"/>
    <w:rsid w:val="00DC2CEC"/>
    <w:rsid w:val="00DC5FC0"/>
    <w:rsid w:val="00DD3165"/>
    <w:rsid w:val="00DD6CC6"/>
    <w:rsid w:val="00DE3D6E"/>
    <w:rsid w:val="00DE747A"/>
    <w:rsid w:val="00DF1387"/>
    <w:rsid w:val="00DF2039"/>
    <w:rsid w:val="00E052AD"/>
    <w:rsid w:val="00E14338"/>
    <w:rsid w:val="00E157D6"/>
    <w:rsid w:val="00E2454E"/>
    <w:rsid w:val="00E317BC"/>
    <w:rsid w:val="00E44744"/>
    <w:rsid w:val="00E522D2"/>
    <w:rsid w:val="00E92F78"/>
    <w:rsid w:val="00EB117F"/>
    <w:rsid w:val="00F02C65"/>
    <w:rsid w:val="00F0691D"/>
    <w:rsid w:val="00F2397E"/>
    <w:rsid w:val="00F27649"/>
    <w:rsid w:val="00F349BA"/>
    <w:rsid w:val="00F80583"/>
    <w:rsid w:val="00FA2D1C"/>
    <w:rsid w:val="00FB64FF"/>
    <w:rsid w:val="00FC4D17"/>
    <w:rsid w:val="00FD70C5"/>
    <w:rsid w:val="00FF0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34A81"/>
  <w14:discardImageEditingData/>
  <w14:defaultImageDpi w14:val="330"/>
  <w15:chartTrackingRefBased/>
  <w15:docId w15:val="{70530D39-7AF7-45FA-82BD-6EC1BD76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D5A"/>
    <w:pPr>
      <w:overflowPunct w:val="0"/>
      <w:autoSpaceDE w:val="0"/>
      <w:autoSpaceDN w:val="0"/>
      <w:adjustRightInd w:val="0"/>
      <w:spacing w:line="276" w:lineRule="auto"/>
      <w:textAlignment w:val="baseline"/>
    </w:pPr>
    <w:rPr>
      <w:rFonts w:ascii="Arial" w:hAnsi="Arial" w:cs="Arial"/>
      <w:sz w:val="24"/>
      <w:lang w:eastAsia="en-US"/>
    </w:rPr>
  </w:style>
  <w:style w:type="paragraph" w:styleId="Heading1">
    <w:name w:val="heading 1"/>
    <w:basedOn w:val="MainHeading"/>
    <w:next w:val="Normal"/>
    <w:qFormat/>
    <w:rsid w:val="00712E5A"/>
    <w:pPr>
      <w:spacing w:after="45" w:line="276" w:lineRule="auto"/>
      <w:outlineLvl w:val="0"/>
    </w:pPr>
    <w:rPr>
      <w:bCs/>
      <w:sz w:val="32"/>
      <w:szCs w:val="24"/>
    </w:rPr>
  </w:style>
  <w:style w:type="paragraph" w:styleId="Heading2">
    <w:name w:val="heading 2"/>
    <w:basedOn w:val="Normal"/>
    <w:next w:val="Normal"/>
    <w:qFormat/>
    <w:rsid w:val="00712E5A"/>
    <w:pPr>
      <w:keepNext/>
      <w:spacing w:line="360" w:lineRule="auto"/>
      <w:outlineLvl w:val="1"/>
    </w:pPr>
    <w:rPr>
      <w:b/>
      <w:sz w:val="28"/>
    </w:rPr>
  </w:style>
  <w:style w:type="paragraph" w:styleId="Heading3">
    <w:name w:val="heading 3"/>
    <w:basedOn w:val="Normal"/>
    <w:next w:val="Normal"/>
    <w:qFormat/>
    <w:rsid w:val="00712E5A"/>
    <w:pPr>
      <w:keepNext/>
      <w:outlineLvl w:val="2"/>
    </w:pPr>
    <w:rPr>
      <w:b/>
      <w:color w:val="00B0F0"/>
      <w:sz w:val="28"/>
      <w:szCs w:val="22"/>
    </w:rPr>
  </w:style>
  <w:style w:type="paragraph" w:styleId="Heading4">
    <w:name w:val="heading 4"/>
    <w:basedOn w:val="MainHeading"/>
    <w:next w:val="Normal"/>
    <w:qFormat/>
    <w:rsid w:val="00D05695"/>
    <w:pPr>
      <w:outlineLvl w:val="3"/>
    </w:pPr>
    <w:rPr>
      <w:b w:val="0"/>
      <w:sz w:val="32"/>
    </w:rPr>
  </w:style>
  <w:style w:type="paragraph" w:styleId="Heading5">
    <w:name w:val="heading 5"/>
    <w:basedOn w:val="Normal"/>
    <w:next w:val="Normal"/>
    <w:qFormat/>
    <w:rsid w:val="00D05695"/>
    <w:pPr>
      <w:keepNext/>
      <w:tabs>
        <w:tab w:val="left" w:pos="3690"/>
      </w:tabs>
      <w:outlineLvl w:val="4"/>
    </w:pPr>
    <w:rPr>
      <w:sz w:val="28"/>
    </w:rPr>
  </w:style>
  <w:style w:type="paragraph" w:styleId="Heading6">
    <w:name w:val="heading 6"/>
    <w:basedOn w:val="Normal"/>
    <w:next w:val="Normal"/>
    <w:qFormat/>
    <w:rsid w:val="006C5AE3"/>
    <w:pPr>
      <w:spacing w:line="520" w:lineRule="exact"/>
      <w:jc w:val="right"/>
      <w:outlineLvl w:val="5"/>
    </w:pPr>
    <w:rPr>
      <w:b/>
      <w:bCs/>
      <w:color w:val="FFFFFF" w:themeColor="background1"/>
      <w:sz w:val="5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05695"/>
    <w:rPr>
      <w:rFonts w:ascii="Courier New" w:hAnsi="Courier New"/>
    </w:rPr>
  </w:style>
  <w:style w:type="paragraph" w:styleId="Header">
    <w:name w:val="header"/>
    <w:basedOn w:val="Normal"/>
    <w:rsid w:val="00D05695"/>
    <w:pPr>
      <w:tabs>
        <w:tab w:val="center" w:pos="4320"/>
        <w:tab w:val="right" w:pos="8640"/>
      </w:tabs>
    </w:pPr>
  </w:style>
  <w:style w:type="paragraph" w:styleId="Footer">
    <w:name w:val="footer"/>
    <w:basedOn w:val="Normal"/>
    <w:link w:val="FooterChar"/>
    <w:rsid w:val="00D05695"/>
    <w:pPr>
      <w:tabs>
        <w:tab w:val="center" w:pos="4320"/>
        <w:tab w:val="right" w:pos="8640"/>
      </w:tabs>
    </w:pPr>
  </w:style>
  <w:style w:type="character" w:styleId="Hyperlink">
    <w:name w:val="Hyperlink"/>
    <w:rsid w:val="00D05695"/>
    <w:rPr>
      <w:color w:val="0000FF"/>
      <w:u w:val="single"/>
    </w:rPr>
  </w:style>
  <w:style w:type="character" w:styleId="FollowedHyperlink">
    <w:name w:val="FollowedHyperlink"/>
    <w:rsid w:val="00D05695"/>
    <w:rPr>
      <w:color w:val="800080"/>
      <w:u w:val="single"/>
    </w:rPr>
  </w:style>
  <w:style w:type="paragraph" w:styleId="BodyText">
    <w:name w:val="Body Text"/>
    <w:basedOn w:val="Normal"/>
    <w:rsid w:val="00D05695"/>
  </w:style>
  <w:style w:type="paragraph" w:styleId="BodyTextIndent">
    <w:name w:val="Body Text Indent"/>
    <w:basedOn w:val="Normal"/>
    <w:rsid w:val="00D05695"/>
    <w:pPr>
      <w:ind w:left="2160" w:hanging="2160"/>
    </w:pPr>
  </w:style>
  <w:style w:type="character" w:styleId="Emphasis">
    <w:name w:val="Emphasis"/>
    <w:uiPriority w:val="20"/>
    <w:qFormat/>
    <w:rsid w:val="00A61F73"/>
    <w:rPr>
      <w:i/>
      <w:iCs/>
    </w:rPr>
  </w:style>
  <w:style w:type="character" w:customStyle="1" w:styleId="FooterChar">
    <w:name w:val="Footer Char"/>
    <w:link w:val="Footer"/>
    <w:uiPriority w:val="99"/>
    <w:rsid w:val="00DB2D3E"/>
    <w:rPr>
      <w:lang w:eastAsia="en-US"/>
    </w:rPr>
  </w:style>
  <w:style w:type="paragraph" w:customStyle="1" w:styleId="WhiteoutHeadertext">
    <w:name w:val="Whiteout Header text"/>
    <w:basedOn w:val="PlainText"/>
    <w:link w:val="WhiteoutHeadertextChar"/>
    <w:qFormat/>
    <w:rsid w:val="007F723E"/>
    <w:rPr>
      <w:rFonts w:ascii="Arial" w:hAnsi="Arial"/>
      <w:b/>
      <w:noProof/>
      <w:color w:val="FFFFFF"/>
      <w:sz w:val="28"/>
      <w:lang w:eastAsia="en-GB"/>
    </w:rPr>
  </w:style>
  <w:style w:type="paragraph" w:customStyle="1" w:styleId="bottomFooter">
    <w:name w:val="bottom Footer"/>
    <w:basedOn w:val="Footer"/>
    <w:link w:val="bottomFooterChar"/>
    <w:qFormat/>
    <w:rsid w:val="00AF3129"/>
    <w:pPr>
      <w:jc w:val="right"/>
    </w:pPr>
    <w:rPr>
      <w:b/>
      <w:color w:val="BFBFBF"/>
      <w:sz w:val="18"/>
      <w:szCs w:val="18"/>
    </w:rPr>
  </w:style>
  <w:style w:type="character" w:customStyle="1" w:styleId="PlainTextChar">
    <w:name w:val="Plain Text Char"/>
    <w:link w:val="PlainText"/>
    <w:rsid w:val="0098700E"/>
    <w:rPr>
      <w:rFonts w:ascii="Courier New" w:hAnsi="Courier New"/>
      <w:lang w:eastAsia="en-US"/>
    </w:rPr>
  </w:style>
  <w:style w:type="character" w:customStyle="1" w:styleId="WhiteoutHeadertextChar">
    <w:name w:val="Whiteout Header text Char"/>
    <w:link w:val="WhiteoutHeadertext"/>
    <w:rsid w:val="007F723E"/>
    <w:rPr>
      <w:rFonts w:ascii="Arial" w:hAnsi="Arial" w:cs="Arial"/>
      <w:b/>
      <w:noProof/>
      <w:color w:val="FFFFFF"/>
      <w:sz w:val="28"/>
    </w:rPr>
  </w:style>
  <w:style w:type="paragraph" w:styleId="BalloonText">
    <w:name w:val="Balloon Text"/>
    <w:basedOn w:val="Normal"/>
    <w:link w:val="BalloonTextChar"/>
    <w:rsid w:val="00B93932"/>
    <w:rPr>
      <w:rFonts w:ascii="Tahoma" w:hAnsi="Tahoma" w:cs="Tahoma"/>
      <w:sz w:val="16"/>
      <w:szCs w:val="16"/>
    </w:rPr>
  </w:style>
  <w:style w:type="character" w:customStyle="1" w:styleId="bottomFooterChar">
    <w:name w:val="bottom Footer Char"/>
    <w:link w:val="bottomFooter"/>
    <w:rsid w:val="00AF3129"/>
    <w:rPr>
      <w:rFonts w:ascii="Arial" w:hAnsi="Arial"/>
      <w:b/>
      <w:color w:val="BFBFBF"/>
      <w:sz w:val="18"/>
      <w:szCs w:val="18"/>
      <w:lang w:eastAsia="en-US"/>
    </w:rPr>
  </w:style>
  <w:style w:type="character" w:customStyle="1" w:styleId="BalloonTextChar">
    <w:name w:val="Balloon Text Char"/>
    <w:link w:val="BalloonText"/>
    <w:rsid w:val="00B93932"/>
    <w:rPr>
      <w:rFonts w:ascii="Tahoma" w:hAnsi="Tahoma" w:cs="Tahoma"/>
      <w:sz w:val="16"/>
      <w:szCs w:val="16"/>
      <w:lang w:eastAsia="en-US"/>
    </w:rPr>
  </w:style>
  <w:style w:type="character" w:styleId="Strong">
    <w:name w:val="Strong"/>
    <w:qFormat/>
    <w:rsid w:val="007F723E"/>
    <w:rPr>
      <w:rFonts w:ascii="Arial" w:hAnsi="Arial" w:cs="Arial"/>
      <w:b/>
      <w:bCs/>
    </w:rPr>
  </w:style>
  <w:style w:type="paragraph" w:styleId="Subtitle">
    <w:name w:val="Subtitle"/>
    <w:basedOn w:val="Normal"/>
    <w:next w:val="Normal"/>
    <w:link w:val="SubtitleChar"/>
    <w:qFormat/>
    <w:rsid w:val="007F723E"/>
    <w:rPr>
      <w:b/>
      <w:color w:val="31849B"/>
      <w:szCs w:val="22"/>
    </w:rPr>
  </w:style>
  <w:style w:type="character" w:customStyle="1" w:styleId="SubtitleChar">
    <w:name w:val="Subtitle Char"/>
    <w:link w:val="Subtitle"/>
    <w:rsid w:val="007F723E"/>
    <w:rPr>
      <w:rFonts w:ascii="Arial" w:hAnsi="Arial" w:cs="Arial"/>
      <w:b/>
      <w:color w:val="31849B"/>
      <w:sz w:val="24"/>
      <w:szCs w:val="22"/>
      <w:lang w:eastAsia="en-US"/>
    </w:rPr>
  </w:style>
  <w:style w:type="paragraph" w:styleId="Title">
    <w:name w:val="Title"/>
    <w:basedOn w:val="Normal"/>
    <w:next w:val="Normal"/>
    <w:link w:val="TitleChar"/>
    <w:qFormat/>
    <w:rsid w:val="007F723E"/>
    <w:rPr>
      <w:b/>
      <w:sz w:val="28"/>
      <w:szCs w:val="28"/>
    </w:rPr>
  </w:style>
  <w:style w:type="character" w:customStyle="1" w:styleId="TitleChar">
    <w:name w:val="Title Char"/>
    <w:link w:val="Title"/>
    <w:rsid w:val="007F723E"/>
    <w:rPr>
      <w:rFonts w:ascii="Arial" w:hAnsi="Arial" w:cs="Arial"/>
      <w:b/>
      <w:sz w:val="28"/>
      <w:szCs w:val="28"/>
      <w:lang w:eastAsia="en-US"/>
    </w:rPr>
  </w:style>
  <w:style w:type="paragraph" w:customStyle="1" w:styleId="Filenamestyle">
    <w:name w:val="Filename style"/>
    <w:basedOn w:val="Normal"/>
    <w:link w:val="FilenamestyleChar"/>
    <w:qFormat/>
    <w:rsid w:val="00AF3129"/>
    <w:pPr>
      <w:jc w:val="right"/>
    </w:pPr>
    <w:rPr>
      <w:i/>
      <w:noProof/>
      <w:sz w:val="16"/>
      <w:szCs w:val="16"/>
    </w:rPr>
  </w:style>
  <w:style w:type="character" w:customStyle="1" w:styleId="FilenamestyleChar">
    <w:name w:val="Filename style Char"/>
    <w:link w:val="Filenamestyle"/>
    <w:rsid w:val="00AF3129"/>
    <w:rPr>
      <w:rFonts w:ascii="Arial" w:hAnsi="Arial"/>
      <w:i/>
      <w:noProof/>
      <w:sz w:val="16"/>
      <w:szCs w:val="16"/>
      <w:lang w:eastAsia="en-US"/>
    </w:rPr>
  </w:style>
  <w:style w:type="paragraph" w:customStyle="1" w:styleId="LightShading-Accent21">
    <w:name w:val="Light Shading - Accent 21"/>
    <w:basedOn w:val="Normal"/>
    <w:next w:val="Normal"/>
    <w:link w:val="LightShading-Accent2Char"/>
    <w:uiPriority w:val="30"/>
    <w:qFormat/>
    <w:rsid w:val="007F723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7F723E"/>
    <w:rPr>
      <w:rFonts w:ascii="Arial" w:hAnsi="Arial" w:cs="Arial"/>
      <w:b/>
      <w:bCs/>
      <w:i/>
      <w:iCs/>
      <w:color w:val="4F81BD"/>
      <w:sz w:val="22"/>
      <w:lang w:eastAsia="en-US"/>
    </w:rPr>
  </w:style>
  <w:style w:type="character" w:customStyle="1" w:styleId="PlainTable51">
    <w:name w:val="Plain Table 51"/>
    <w:uiPriority w:val="31"/>
    <w:qFormat/>
    <w:rsid w:val="007F723E"/>
    <w:rPr>
      <w:rFonts w:ascii="Arial" w:hAnsi="Arial" w:cs="Arial"/>
      <w:smallCaps/>
      <w:color w:val="C0504D"/>
      <w:u w:val="single"/>
    </w:rPr>
  </w:style>
  <w:style w:type="character" w:customStyle="1" w:styleId="TableGridLight1">
    <w:name w:val="Table Grid Light1"/>
    <w:uiPriority w:val="32"/>
    <w:qFormat/>
    <w:rsid w:val="007F723E"/>
    <w:rPr>
      <w:rFonts w:ascii="Arial" w:hAnsi="Arial" w:cs="Arial"/>
      <w:bCs/>
      <w:smallCaps/>
      <w:color w:val="C0504D"/>
      <w:spacing w:val="5"/>
      <w:u w:val="single"/>
    </w:rPr>
  </w:style>
  <w:style w:type="character" w:customStyle="1" w:styleId="GridTable1Light1">
    <w:name w:val="Grid Table 1 Light1"/>
    <w:uiPriority w:val="33"/>
    <w:qFormat/>
    <w:rsid w:val="00007488"/>
    <w:rPr>
      <w:b/>
      <w:bCs/>
      <w:smallCaps/>
      <w:spacing w:val="5"/>
    </w:rPr>
  </w:style>
  <w:style w:type="paragraph" w:customStyle="1" w:styleId="ColorfulList-Accent11">
    <w:name w:val="Colorful List - Accent 11"/>
    <w:basedOn w:val="Normal"/>
    <w:uiPriority w:val="34"/>
    <w:qFormat/>
    <w:rsid w:val="007F723E"/>
    <w:pPr>
      <w:ind w:left="720"/>
    </w:pPr>
  </w:style>
  <w:style w:type="paragraph" w:customStyle="1" w:styleId="MediumGrid21">
    <w:name w:val="Medium Grid 21"/>
    <w:uiPriority w:val="1"/>
    <w:qFormat/>
    <w:rsid w:val="007F723E"/>
    <w:pPr>
      <w:overflowPunct w:val="0"/>
      <w:autoSpaceDE w:val="0"/>
      <w:autoSpaceDN w:val="0"/>
      <w:adjustRightInd w:val="0"/>
      <w:textAlignment w:val="baseline"/>
    </w:pPr>
    <w:rPr>
      <w:rFonts w:ascii="Arial" w:hAnsi="Arial" w:cs="Arial"/>
      <w:sz w:val="22"/>
      <w:lang w:eastAsia="en-US"/>
    </w:rPr>
  </w:style>
  <w:style w:type="paragraph" w:styleId="Quote">
    <w:name w:val="Quote"/>
    <w:basedOn w:val="Normal"/>
    <w:next w:val="Normal"/>
    <w:link w:val="QuoteChar"/>
    <w:uiPriority w:val="73"/>
    <w:qFormat/>
    <w:rsid w:val="007F72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7F723E"/>
    <w:rPr>
      <w:rFonts w:ascii="Arial" w:hAnsi="Arial" w:cs="Arial"/>
      <w:i/>
      <w:iCs/>
      <w:color w:val="404040" w:themeColor="text1" w:themeTint="BF"/>
      <w:sz w:val="22"/>
      <w:lang w:eastAsia="en-US"/>
    </w:rPr>
  </w:style>
  <w:style w:type="paragraph" w:styleId="ListParagraph">
    <w:name w:val="List Paragraph"/>
    <w:basedOn w:val="Normal"/>
    <w:uiPriority w:val="72"/>
    <w:qFormat/>
    <w:rsid w:val="007F723E"/>
    <w:pPr>
      <w:ind w:left="720"/>
      <w:contextualSpacing/>
    </w:pPr>
  </w:style>
  <w:style w:type="character" w:styleId="BookTitle">
    <w:name w:val="Book Title"/>
    <w:basedOn w:val="DefaultParagraphFont"/>
    <w:uiPriority w:val="69"/>
    <w:qFormat/>
    <w:rsid w:val="007F723E"/>
    <w:rPr>
      <w:b/>
      <w:bCs/>
      <w:i/>
      <w:iCs/>
      <w:spacing w:val="5"/>
    </w:rPr>
  </w:style>
  <w:style w:type="character" w:styleId="IntenseReference">
    <w:name w:val="Intense Reference"/>
    <w:basedOn w:val="DefaultParagraphFont"/>
    <w:uiPriority w:val="68"/>
    <w:qFormat/>
    <w:rsid w:val="007F723E"/>
    <w:rPr>
      <w:b/>
      <w:bCs/>
      <w:smallCaps/>
      <w:color w:val="4472C4" w:themeColor="accent1"/>
      <w:spacing w:val="5"/>
    </w:rPr>
  </w:style>
  <w:style w:type="character" w:styleId="SubtleReference">
    <w:name w:val="Subtle Reference"/>
    <w:basedOn w:val="DefaultParagraphFont"/>
    <w:uiPriority w:val="67"/>
    <w:qFormat/>
    <w:rsid w:val="007F723E"/>
    <w:rPr>
      <w:smallCaps/>
      <w:color w:val="5A5A5A" w:themeColor="text1" w:themeTint="A5"/>
    </w:rPr>
  </w:style>
  <w:style w:type="character" w:styleId="IntenseEmphasis">
    <w:name w:val="Intense Emphasis"/>
    <w:basedOn w:val="DefaultParagraphFont"/>
    <w:uiPriority w:val="66"/>
    <w:qFormat/>
    <w:rsid w:val="007F723E"/>
    <w:rPr>
      <w:i/>
      <w:iCs/>
      <w:color w:val="4472C4" w:themeColor="accent1"/>
    </w:rPr>
  </w:style>
  <w:style w:type="character" w:styleId="SubtleEmphasis">
    <w:name w:val="Subtle Emphasis"/>
    <w:basedOn w:val="DefaultParagraphFont"/>
    <w:uiPriority w:val="65"/>
    <w:qFormat/>
    <w:rsid w:val="007F723E"/>
    <w:rPr>
      <w:rFonts w:ascii="Arial" w:hAnsi="Arial" w:cs="Arial"/>
      <w:color w:val="404040" w:themeColor="text1" w:themeTint="BF"/>
    </w:rPr>
  </w:style>
  <w:style w:type="paragraph" w:styleId="IntenseQuote">
    <w:name w:val="Intense Quote"/>
    <w:basedOn w:val="Normal"/>
    <w:next w:val="Normal"/>
    <w:link w:val="IntenseQuoteChar"/>
    <w:uiPriority w:val="60"/>
    <w:qFormat/>
    <w:rsid w:val="007F723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60"/>
    <w:rsid w:val="007F723E"/>
    <w:rPr>
      <w:rFonts w:ascii="Arial" w:hAnsi="Arial" w:cs="Arial"/>
      <w:i/>
      <w:iCs/>
      <w:color w:val="4472C4" w:themeColor="accent1"/>
      <w:sz w:val="22"/>
      <w:lang w:eastAsia="en-US"/>
    </w:rPr>
  </w:style>
  <w:style w:type="paragraph" w:styleId="NoSpacing">
    <w:name w:val="No Spacing"/>
    <w:qFormat/>
    <w:rsid w:val="00AF3129"/>
    <w:pPr>
      <w:overflowPunct w:val="0"/>
      <w:autoSpaceDE w:val="0"/>
      <w:autoSpaceDN w:val="0"/>
      <w:adjustRightInd w:val="0"/>
      <w:textAlignment w:val="baseline"/>
    </w:pPr>
    <w:rPr>
      <w:rFonts w:ascii="Arial" w:hAnsi="Arial"/>
      <w:sz w:val="22"/>
      <w:lang w:eastAsia="en-US"/>
    </w:rPr>
  </w:style>
  <w:style w:type="paragraph" w:customStyle="1" w:styleId="MainHeading">
    <w:name w:val="Main Heading"/>
    <w:basedOn w:val="Heading2"/>
    <w:qFormat/>
    <w:rsid w:val="00712E5A"/>
    <w:rPr>
      <w:sz w:val="52"/>
      <w:szCs w:val="52"/>
    </w:rPr>
  </w:style>
  <w:style w:type="paragraph" w:customStyle="1" w:styleId="URCAddress">
    <w:name w:val="URC Address"/>
    <w:basedOn w:val="Normal"/>
    <w:link w:val="URCAddressChar"/>
    <w:qFormat/>
    <w:rsid w:val="006C5AE3"/>
    <w:pPr>
      <w:spacing w:line="280" w:lineRule="exact"/>
      <w:jc w:val="right"/>
    </w:pPr>
    <w:rPr>
      <w:color w:val="FFFFFF" w:themeColor="background1"/>
      <w:szCs w:val="22"/>
    </w:rPr>
  </w:style>
  <w:style w:type="paragraph" w:customStyle="1" w:styleId="NormalSF">
    <w:name w:val="Normal SF"/>
    <w:basedOn w:val="Normal"/>
    <w:uiPriority w:val="99"/>
    <w:rsid w:val="00FC4D17"/>
    <w:pPr>
      <w:tabs>
        <w:tab w:val="left" w:pos="680"/>
        <w:tab w:val="left" w:pos="1361"/>
        <w:tab w:val="left" w:pos="2041"/>
        <w:tab w:val="left" w:pos="2721"/>
        <w:tab w:val="left" w:pos="3402"/>
        <w:tab w:val="left" w:pos="4082"/>
        <w:tab w:val="left" w:pos="4762"/>
        <w:tab w:val="left" w:pos="5443"/>
        <w:tab w:val="left" w:pos="6123"/>
        <w:tab w:val="left" w:pos="6803"/>
        <w:tab w:val="left" w:pos="7483"/>
        <w:tab w:val="left" w:pos="8164"/>
        <w:tab w:val="left" w:pos="8844"/>
        <w:tab w:val="left" w:pos="9524"/>
        <w:tab w:val="left" w:pos="10205"/>
      </w:tabs>
      <w:suppressAutoHyphens/>
      <w:overflowPunct/>
      <w:spacing w:line="280" w:lineRule="atLeast"/>
      <w:textAlignment w:val="center"/>
    </w:pPr>
    <w:rPr>
      <w:rFonts w:ascii="BBC Reith Sans" w:hAnsi="BBC Reith Sans" w:cs="BBC Reith Sans"/>
      <w:color w:val="000000"/>
      <w:szCs w:val="22"/>
      <w:lang w:eastAsia="en-GB"/>
    </w:rPr>
  </w:style>
  <w:style w:type="character" w:customStyle="1" w:styleId="URCAddressChar">
    <w:name w:val="URC Address Char"/>
    <w:basedOn w:val="DefaultParagraphFont"/>
    <w:link w:val="URCAddress"/>
    <w:rsid w:val="006C5AE3"/>
    <w:rPr>
      <w:rFonts w:ascii="Arial" w:hAnsi="Arial" w:cs="Arial"/>
      <w:color w:val="FFFFFF" w:themeColor="background1"/>
      <w:sz w:val="24"/>
      <w:szCs w:val="22"/>
      <w:lang w:eastAsia="en-US"/>
    </w:rPr>
  </w:style>
  <w:style w:type="paragraph" w:customStyle="1" w:styleId="URCaddress0">
    <w:name w:val="URC address"/>
    <w:basedOn w:val="Normal"/>
    <w:uiPriority w:val="99"/>
    <w:rsid w:val="00523735"/>
    <w:pPr>
      <w:overflowPunct/>
      <w:spacing w:line="300" w:lineRule="atLeast"/>
      <w:jc w:val="right"/>
      <w:textAlignment w:val="center"/>
    </w:pPr>
    <w:rPr>
      <w:color w:val="FFFFFF"/>
      <w:szCs w:val="24"/>
      <w:lang w:eastAsia="en-GB"/>
    </w:rPr>
  </w:style>
  <w:style w:type="character" w:styleId="UnresolvedMention">
    <w:name w:val="Unresolved Mention"/>
    <w:basedOn w:val="DefaultParagraphFont"/>
    <w:uiPriority w:val="99"/>
    <w:semiHidden/>
    <w:unhideWhenUsed/>
    <w:rsid w:val="00871D86"/>
    <w:rPr>
      <w:color w:val="605E5C"/>
      <w:shd w:val="clear" w:color="auto" w:fill="E1DFDD"/>
    </w:rPr>
  </w:style>
  <w:style w:type="table" w:styleId="TableGrid">
    <w:name w:val="Table Grid"/>
    <w:basedOn w:val="TableNormal"/>
    <w:rsid w:val="00E14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179608">
      <w:bodyDiv w:val="1"/>
      <w:marLeft w:val="0"/>
      <w:marRight w:val="0"/>
      <w:marTop w:val="0"/>
      <w:marBottom w:val="0"/>
      <w:divBdr>
        <w:top w:val="none" w:sz="0" w:space="0" w:color="auto"/>
        <w:left w:val="none" w:sz="0" w:space="0" w:color="auto"/>
        <w:bottom w:val="none" w:sz="0" w:space="0" w:color="auto"/>
        <w:right w:val="none" w:sz="0" w:space="0" w:color="auto"/>
      </w:divBdr>
    </w:div>
    <w:div w:id="1456752179">
      <w:bodyDiv w:val="1"/>
      <w:marLeft w:val="0"/>
      <w:marRight w:val="0"/>
      <w:marTop w:val="0"/>
      <w:marBottom w:val="0"/>
      <w:divBdr>
        <w:top w:val="none" w:sz="0" w:space="0" w:color="auto"/>
        <w:left w:val="none" w:sz="0" w:space="0" w:color="auto"/>
        <w:bottom w:val="none" w:sz="0" w:space="0" w:color="auto"/>
        <w:right w:val="none" w:sz="0" w:space="0" w:color="auto"/>
      </w:divBdr>
    </w:div>
    <w:div w:id="1795322614">
      <w:bodyDiv w:val="1"/>
      <w:marLeft w:val="0"/>
      <w:marRight w:val="0"/>
      <w:marTop w:val="0"/>
      <w:marBottom w:val="0"/>
      <w:divBdr>
        <w:top w:val="none" w:sz="0" w:space="0" w:color="auto"/>
        <w:left w:val="none" w:sz="0" w:space="0" w:color="auto"/>
        <w:bottom w:val="none" w:sz="0" w:space="0" w:color="auto"/>
        <w:right w:val="none" w:sz="0" w:space="0" w:color="auto"/>
      </w:divBdr>
      <w:divsChild>
        <w:div w:id="284311937">
          <w:marLeft w:val="0"/>
          <w:marRight w:val="0"/>
          <w:marTop w:val="0"/>
          <w:marBottom w:val="0"/>
          <w:divBdr>
            <w:top w:val="none" w:sz="0" w:space="0" w:color="auto"/>
            <w:left w:val="none" w:sz="0" w:space="0" w:color="auto"/>
            <w:bottom w:val="none" w:sz="0" w:space="0" w:color="auto"/>
            <w:right w:val="none" w:sz="0" w:space="0" w:color="auto"/>
          </w:divBdr>
        </w:div>
        <w:div w:id="407315217">
          <w:marLeft w:val="0"/>
          <w:marRight w:val="0"/>
          <w:marTop w:val="0"/>
          <w:marBottom w:val="0"/>
          <w:divBdr>
            <w:top w:val="none" w:sz="0" w:space="0" w:color="auto"/>
            <w:left w:val="none" w:sz="0" w:space="0" w:color="auto"/>
            <w:bottom w:val="none" w:sz="0" w:space="0" w:color="auto"/>
            <w:right w:val="none" w:sz="0" w:space="0" w:color="auto"/>
          </w:divBdr>
        </w:div>
        <w:div w:id="1228761148">
          <w:marLeft w:val="0"/>
          <w:marRight w:val="0"/>
          <w:marTop w:val="0"/>
          <w:marBottom w:val="0"/>
          <w:divBdr>
            <w:top w:val="none" w:sz="0" w:space="0" w:color="auto"/>
            <w:left w:val="none" w:sz="0" w:space="0" w:color="auto"/>
            <w:bottom w:val="none" w:sz="0" w:space="0" w:color="auto"/>
            <w:right w:val="none" w:sz="0" w:space="0" w:color="auto"/>
          </w:divBdr>
        </w:div>
        <w:div w:id="1933776504">
          <w:marLeft w:val="0"/>
          <w:marRight w:val="0"/>
          <w:marTop w:val="0"/>
          <w:marBottom w:val="0"/>
          <w:divBdr>
            <w:top w:val="none" w:sz="0" w:space="0" w:color="auto"/>
            <w:left w:val="none" w:sz="0" w:space="0" w:color="auto"/>
            <w:bottom w:val="none" w:sz="0" w:space="0" w:color="auto"/>
            <w:right w:val="none" w:sz="0" w:space="0" w:color="auto"/>
          </w:divBdr>
        </w:div>
        <w:div w:id="19996497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hn.samson@urc.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rc.org.uk/trustees-report-and-financial-state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MMF-AnnualLetters" TargetMode="External"/><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griff\OneDrive%20-%20The%20United%20Reformed%20Church\Documents\URC%20Finance\Thank%20you%20pie%20charts.vw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riff\OneDrive%20-%20The%20United%20Reformed%20Church\Documents\URC%20Finance\Thank%20you%20pie%20charts.vwg.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Unrestricted income</a:t>
            </a:r>
          </a:p>
          <a:p>
            <a:pPr>
              <a:defRPr/>
            </a:pPr>
            <a:r>
              <a:rPr lang="en-US"/>
              <a:t>Year ended  31 December 2023</a:t>
            </a:r>
          </a:p>
        </c:rich>
      </c:tx>
      <c:layout>
        <c:manualLayout>
          <c:xMode val="edge"/>
          <c:yMode val="edge"/>
          <c:x val="0.31711476397776567"/>
          <c:y val="6.361829025844929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1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Sheet1!$C$8</c:f>
              <c:strCache>
                <c:ptCount val="1"/>
                <c:pt idx="0">
                  <c:v> Column2 </c:v>
                </c:pt>
              </c:strCache>
            </c:strRef>
          </c:tx>
          <c:dPt>
            <c:idx val="0"/>
            <c:bubble3D val="0"/>
            <c:explosion val="17"/>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D2A-4DBF-907B-1584E51FE97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D2A-4DBF-907B-1584E51FE97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D2A-4DBF-907B-1584E51FE97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D2A-4DBF-907B-1584E51FE97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D2A-4DBF-907B-1584E51FE97C}"/>
              </c:ext>
            </c:extLst>
          </c:dPt>
          <c:dLbls>
            <c:dLbl>
              <c:idx val="0"/>
              <c:layout>
                <c:manualLayout>
                  <c:x val="-9.5890921489798664E-2"/>
                  <c:y val="3.8327306502194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D2A-4DBF-907B-1584E51FE97C}"/>
                </c:ext>
              </c:extLst>
            </c:dLbl>
            <c:dLbl>
              <c:idx val="1"/>
              <c:layout>
                <c:manualLayout>
                  <c:x val="8.0563947633434038E-3"/>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D2A-4DBF-907B-1584E51FE97C}"/>
                </c:ext>
              </c:extLst>
            </c:dLbl>
            <c:dLbl>
              <c:idx val="2"/>
              <c:layout>
                <c:manualLayout>
                  <c:x val="4.8262879526766105E-2"/>
                  <c:y val="0.179528811383666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D2A-4DBF-907B-1584E51FE97C}"/>
                </c:ext>
              </c:extLst>
            </c:dLbl>
            <c:dLbl>
              <c:idx val="3"/>
              <c:layout>
                <c:manualLayout>
                  <c:x val="-8.611111111111111E-2"/>
                  <c:y val="2.06947524020693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D2A-4DBF-907B-1584E51FE97C}"/>
                </c:ext>
              </c:extLst>
            </c:dLbl>
            <c:dLbl>
              <c:idx val="4"/>
              <c:layout>
                <c:manualLayout>
                  <c:x val="-0.61511033930426373"/>
                  <c:y val="-4.73023277656893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477523768743408"/>
                      <c:h val="7.4542143464671293E-2"/>
                    </c:manualLayout>
                  </c15:layout>
                </c:ext>
                <c:ext xmlns:c16="http://schemas.microsoft.com/office/drawing/2014/chart" uri="{C3380CC4-5D6E-409C-BE32-E72D297353CC}">
                  <c16:uniqueId val="{00000009-FD2A-4DBF-907B-1584E51FE97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Sheet1!$B$9:$B$13</c:f>
              <c:strCache>
                <c:ptCount val="5"/>
                <c:pt idx="0">
                  <c:v> Ministry and Mission Fund contributions  </c:v>
                </c:pt>
                <c:pt idx="1">
                  <c:v> Donations grants and legacies  </c:v>
                </c:pt>
                <c:pt idx="2">
                  <c:v> Investment income  </c:v>
                </c:pt>
                <c:pt idx="3">
                  <c:v> Income from other charitable activities  </c:v>
                </c:pt>
                <c:pt idx="4">
                  <c:v> Other income  </c:v>
                </c:pt>
              </c:strCache>
            </c:strRef>
          </c:cat>
          <c:val>
            <c:numRef>
              <c:f>Sheet1!$C$9:$C$13</c:f>
              <c:numCache>
                <c:formatCode>_("£"* #,##0_);_("£"* \(#,##0\);_("£"* "-"_);_(@_)</c:formatCode>
                <c:ptCount val="5"/>
                <c:pt idx="0">
                  <c:v>16315691</c:v>
                </c:pt>
                <c:pt idx="1">
                  <c:v>163419</c:v>
                </c:pt>
                <c:pt idx="2">
                  <c:v>1288312</c:v>
                </c:pt>
                <c:pt idx="3">
                  <c:v>209874</c:v>
                </c:pt>
                <c:pt idx="4">
                  <c:v>218498</c:v>
                </c:pt>
              </c:numCache>
            </c:numRef>
          </c:val>
          <c:extLst>
            <c:ext xmlns:c16="http://schemas.microsoft.com/office/drawing/2014/chart" uri="{C3380CC4-5D6E-409C-BE32-E72D297353CC}">
              <c16:uniqueId val="{0000000A-FD2A-4DBF-907B-1584E51FE97C}"/>
            </c:ext>
          </c:extLst>
        </c:ser>
        <c:ser>
          <c:idx val="1"/>
          <c:order val="1"/>
          <c:tx>
            <c:strRef>
              <c:f>Sheet1!$D$8</c:f>
              <c:strCache>
                <c:ptCount val="1"/>
                <c:pt idx="0">
                  <c:v> Column3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C-FD2A-4DBF-907B-1584E51FE97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E-FD2A-4DBF-907B-1584E51FE97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0-FD2A-4DBF-907B-1584E51FE97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2-FD2A-4DBF-907B-1584E51FE97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4-FD2A-4DBF-907B-1584E51FE97C}"/>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Sheet1!$B$9:$B$13</c:f>
              <c:strCache>
                <c:ptCount val="5"/>
                <c:pt idx="0">
                  <c:v> Ministry and Mission Fund contributions  </c:v>
                </c:pt>
                <c:pt idx="1">
                  <c:v> Donations grants and legacies  </c:v>
                </c:pt>
                <c:pt idx="2">
                  <c:v> Investment income  </c:v>
                </c:pt>
                <c:pt idx="3">
                  <c:v> Income from other charitable activities  </c:v>
                </c:pt>
                <c:pt idx="4">
                  <c:v> Other income  </c:v>
                </c:pt>
              </c:strCache>
            </c:strRef>
          </c:cat>
          <c:val>
            <c:numRef>
              <c:f>Sheet1!$D$9:$D$13</c:f>
              <c:numCache>
                <c:formatCode>0.0%</c:formatCode>
                <c:ptCount val="5"/>
                <c:pt idx="0">
                  <c:v>0.89667375878183719</c:v>
                </c:pt>
                <c:pt idx="1">
                  <c:v>8.9811414659893372E-3</c:v>
                </c:pt>
                <c:pt idx="2">
                  <c:v>7.080273606087209E-2</c:v>
                </c:pt>
                <c:pt idx="3">
                  <c:v>1.15342040034087E-2</c:v>
                </c:pt>
                <c:pt idx="4">
                  <c:v>1.2008159687892707E-2</c:v>
                </c:pt>
              </c:numCache>
            </c:numRef>
          </c:val>
          <c:extLst>
            <c:ext xmlns:c16="http://schemas.microsoft.com/office/drawing/2014/chart" uri="{C3380CC4-5D6E-409C-BE32-E72D297353CC}">
              <c16:uniqueId val="{00000015-FD2A-4DBF-907B-1584E51FE97C}"/>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881429851480042E-2"/>
          <c:y val="0.79651122138559716"/>
          <c:w val="0.50968511866530275"/>
          <c:h val="0.181250843644544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Unrestricted expenditure</a:t>
            </a:r>
          </a:p>
          <a:p>
            <a:pPr>
              <a:defRPr/>
            </a:pPr>
            <a:r>
              <a:rPr lang="en-US"/>
              <a:t>Year ended 31 December 2023</a:t>
            </a:r>
          </a:p>
        </c:rich>
      </c:tx>
      <c:layout>
        <c:manualLayout>
          <c:xMode val="edge"/>
          <c:yMode val="edge"/>
          <c:x val="0.24938888888888888"/>
          <c:y val="1.138384533746378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2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D9B-4AA1-A6C4-FB308187326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D9B-4AA1-A6C4-FB308187326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D9B-4AA1-A6C4-FB308187326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D9B-4AA1-A6C4-FB308187326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D9B-4AA1-A6C4-FB308187326E}"/>
              </c:ext>
            </c:extLst>
          </c:dPt>
          <c:dLbls>
            <c:dLbl>
              <c:idx val="0"/>
              <c:layout>
                <c:manualLayout>
                  <c:x val="-4.3572481396432061E-17"/>
                  <c:y val="-1.60965794768611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D9B-4AA1-A6C4-FB308187326E}"/>
                </c:ext>
              </c:extLst>
            </c:dLbl>
            <c:dLbl>
              <c:idx val="1"/>
              <c:layout>
                <c:manualLayout>
                  <c:x val="1.604161110877177E-3"/>
                  <c:y val="-0.4036221961513147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3141287820305883"/>
                      <c:h val="9.7400782648647807E-2"/>
                    </c:manualLayout>
                  </c15:layout>
                </c:ext>
                <c:ext xmlns:c16="http://schemas.microsoft.com/office/drawing/2014/chart" uri="{C3380CC4-5D6E-409C-BE32-E72D297353CC}">
                  <c16:uniqueId val="{00000003-9D9B-4AA1-A6C4-FB308187326E}"/>
                </c:ext>
              </c:extLst>
            </c:dLbl>
            <c:dLbl>
              <c:idx val="2"/>
              <c:layout>
                <c:manualLayout>
                  <c:x val="-6.6854744761182926E-3"/>
                  <c:y val="3.41515761234070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093327906204239"/>
                      <c:h val="9.7400782648647807E-2"/>
                    </c:manualLayout>
                  </c15:layout>
                </c:ext>
                <c:ext xmlns:c16="http://schemas.microsoft.com/office/drawing/2014/chart" uri="{C3380CC4-5D6E-409C-BE32-E72D297353CC}">
                  <c16:uniqueId val="{00000005-9D9B-4AA1-A6C4-FB308187326E}"/>
                </c:ext>
              </c:extLst>
            </c:dLbl>
            <c:dLbl>
              <c:idx val="3"/>
              <c:layout>
                <c:manualLayout>
                  <c:x val="-0.1408199643493761"/>
                  <c:y val="0.1265497446621989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D9B-4AA1-A6C4-FB308187326E}"/>
                </c:ext>
              </c:extLst>
            </c:dLbl>
            <c:dLbl>
              <c:idx val="4"/>
              <c:layout>
                <c:manualLayout>
                  <c:x val="-0.24444444444444444"/>
                  <c:y val="-0.5140145916798795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D9B-4AA1-A6C4-FB308187326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Sheet1!$B$36:$B$40</c:f>
              <c:strCache>
                <c:ptCount val="5"/>
                <c:pt idx="0">
                  <c:v> Ministry </c:v>
                </c:pt>
                <c:pt idx="1">
                  <c:v> Education and Learning  </c:v>
                </c:pt>
                <c:pt idx="2">
                  <c:v> Children's and Youth Work </c:v>
                </c:pt>
                <c:pt idx="3">
                  <c:v> Mission programmes </c:v>
                </c:pt>
                <c:pt idx="4">
                  <c:v> Administration and overheads etc. </c:v>
                </c:pt>
              </c:strCache>
            </c:strRef>
          </c:cat>
          <c:val>
            <c:numRef>
              <c:f>Sheet1!$C$36:$C$40</c:f>
              <c:numCache>
                <c:formatCode>_("£"* #,##0_);_("£"* \(#,##0\);_("£"* "-"_);_(@_)</c:formatCode>
                <c:ptCount val="5"/>
                <c:pt idx="0">
                  <c:v>13393273</c:v>
                </c:pt>
                <c:pt idx="1">
                  <c:v>1571299</c:v>
                </c:pt>
                <c:pt idx="2">
                  <c:v>305535</c:v>
                </c:pt>
                <c:pt idx="3">
                  <c:v>727483</c:v>
                </c:pt>
                <c:pt idx="4">
                  <c:v>3334303</c:v>
                </c:pt>
              </c:numCache>
            </c:numRef>
          </c:val>
          <c:extLst>
            <c:ext xmlns:c16="http://schemas.microsoft.com/office/drawing/2014/chart" uri="{C3380CC4-5D6E-409C-BE32-E72D297353CC}">
              <c16:uniqueId val="{0000000A-9D9B-4AA1-A6C4-FB308187326E}"/>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C-9D9B-4AA1-A6C4-FB308187326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E-9D9B-4AA1-A6C4-FB308187326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0-9D9B-4AA1-A6C4-FB308187326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2-9D9B-4AA1-A6C4-FB308187326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4-9D9B-4AA1-A6C4-FB308187326E}"/>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Sheet1!$B$36:$B$40</c:f>
              <c:strCache>
                <c:ptCount val="5"/>
                <c:pt idx="0">
                  <c:v> Ministry </c:v>
                </c:pt>
                <c:pt idx="1">
                  <c:v> Education and Learning  </c:v>
                </c:pt>
                <c:pt idx="2">
                  <c:v> Children's and Youth Work </c:v>
                </c:pt>
                <c:pt idx="3">
                  <c:v> Mission programmes </c:v>
                </c:pt>
                <c:pt idx="4">
                  <c:v> Administration and overheads etc. </c:v>
                </c:pt>
              </c:strCache>
            </c:strRef>
          </c:cat>
          <c:val>
            <c:numRef>
              <c:f>Sheet1!$D$36:$D$40</c:f>
              <c:numCache>
                <c:formatCode>0.0%</c:formatCode>
                <c:ptCount val="5"/>
                <c:pt idx="0">
                  <c:v>0.69280711413000273</c:v>
                </c:pt>
                <c:pt idx="1">
                  <c:v>8.1280141577444065E-2</c:v>
                </c:pt>
                <c:pt idx="2">
                  <c:v>1.5804711933797688E-2</c:v>
                </c:pt>
                <c:pt idx="3">
                  <c:v>3.7631234561457588E-2</c:v>
                </c:pt>
                <c:pt idx="4">
                  <c:v>0.17247679779729796</c:v>
                </c:pt>
              </c:numCache>
            </c:numRef>
          </c:val>
          <c:extLst>
            <c:ext xmlns:c16="http://schemas.microsoft.com/office/drawing/2014/chart" uri="{C3380CC4-5D6E-409C-BE32-E72D297353CC}">
              <c16:uniqueId val="{00000015-9D9B-4AA1-A6C4-FB308187326E}"/>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1722321206199582E-2"/>
          <c:y val="0.80382198704035235"/>
          <c:w val="0.38263808264842797"/>
          <c:h val="0.180081433482786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37b8247b-92ea-43dd-b6d5-6ded56920b0f" xsi:nil="true"/>
    <lcf76f155ced4ddcb4097134ff3c332f xmlns="d4c39d4d-64ec-4058-a805-31ab6c1052fe">
      <Terms xmlns="http://schemas.microsoft.com/office/infopath/2007/PartnerControls"/>
    </lcf76f155ced4ddcb4097134ff3c332f>
    <Time xmlns="d4c39d4d-64ec-4058-a805-31ab6c1052fe" xsi:nil="true"/>
  </documentManagement>
</p:properties>
</file>

<file path=customXml/itemProps1.xml><?xml version="1.0" encoding="utf-8"?>
<ds:datastoreItem xmlns:ds="http://schemas.openxmlformats.org/officeDocument/2006/customXml" ds:itemID="{C69B35D5-C27B-419E-9AA5-E4BE18882182}">
  <ds:schemaRefs>
    <ds:schemaRef ds:uri="http://schemas.microsoft.com/sharepoint/v3/contenttype/forms"/>
  </ds:schemaRefs>
</ds:datastoreItem>
</file>

<file path=customXml/itemProps2.xml><?xml version="1.0" encoding="utf-8"?>
<ds:datastoreItem xmlns:ds="http://schemas.openxmlformats.org/officeDocument/2006/customXml" ds:itemID="{BED9E99D-D2A3-4F2A-839A-3D062AA20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053C9-7E33-43A3-ABE7-011CB3113B1C}">
  <ds:schemaRefs>
    <ds:schemaRef ds:uri="http://schemas.openxmlformats.org/officeDocument/2006/bibliography"/>
  </ds:schemaRefs>
</ds:datastoreItem>
</file>

<file path=customXml/itemProps4.xml><?xml version="1.0" encoding="utf-8"?>
<ds:datastoreItem xmlns:ds="http://schemas.openxmlformats.org/officeDocument/2006/customXml" ds:itemID="{28680164-8D42-44BF-BB27-8A24CEFECE1A}">
  <ds:schemaRefs>
    <ds:schemaRef ds:uri="http://schemas.microsoft.com/office/2006/metadata/properties"/>
    <ds:schemaRef ds:uri="http://schemas.microsoft.com/office/infopath/2007/PartnerControls"/>
    <ds:schemaRef ds:uri="37b8247b-92ea-43dd-b6d5-6ded56920b0f"/>
    <ds:schemaRef ds:uri="d4c39d4d-64ec-4058-a805-31ab6c1052f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1340</Words>
  <Characters>6809</Characters>
  <Application>Microsoft Office Word</Application>
  <DocSecurity>0</DocSecurity>
  <Lines>226</Lines>
  <Paragraphs>72</Paragraphs>
  <ScaleCrop>false</ScaleCrop>
  <HeadingPairs>
    <vt:vector size="2" baseType="variant">
      <vt:variant>
        <vt:lpstr>Title</vt:lpstr>
      </vt:variant>
      <vt:variant>
        <vt:i4>1</vt:i4>
      </vt:variant>
    </vt:vector>
  </HeadingPairs>
  <TitlesOfParts>
    <vt:vector size="1" baseType="lpstr">
      <vt:lpstr>URC letterhead 2020</vt:lpstr>
    </vt:vector>
  </TitlesOfParts>
  <Manager>Graphics</Manager>
  <Company>HP</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Thank you letter to Treasurers</dc:title>
  <dc:subject>Letterhead</dc:subject>
  <dc:creator>Sara.foyle@urc</dc:creator>
  <cp:keywords/>
  <cp:lastModifiedBy>Sara Foyle</cp:lastModifiedBy>
  <cp:revision>9</cp:revision>
  <cp:lastPrinted>2016-08-08T11:13:00Z</cp:lastPrinted>
  <dcterms:created xsi:type="dcterms:W3CDTF">2024-07-03T11:24:00Z</dcterms:created>
  <dcterms:modified xsi:type="dcterms:W3CDTF">2024-07-04T09:01:00Z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0x0101009304E924ED03D548AE83C07B9105045D</vt:lpwstr>
  </property>
  <property fmtid="{D5CDD505-2E9C-101B-9397-08002B2CF9AE}" pid="3" name="Order">
    <vt:r8>380000</vt:r8>
  </property>
  <property fmtid="{D5CDD505-2E9C-101B-9397-08002B2CF9AE}" pid="4" name="MediaServiceImageTags">
    <vt:lpwstr/>
  </property>
</Properties>
</file>